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4D9" w:rsidRPr="006D46A3" w:rsidRDefault="008924D9" w:rsidP="00EE4295">
      <w:pPr>
        <w:spacing w:line="360" w:lineRule="auto"/>
        <w:ind w:firstLine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D46A3">
        <w:rPr>
          <w:rFonts w:asciiTheme="majorBidi" w:hAnsiTheme="majorBidi" w:cstheme="majorBidi"/>
          <w:b/>
          <w:bCs/>
          <w:sz w:val="32"/>
          <w:szCs w:val="32"/>
        </w:rPr>
        <w:t>Table des matières</w:t>
      </w:r>
    </w:p>
    <w:p w:rsidR="009665C2" w:rsidRPr="009665C2" w:rsidRDefault="009665C2" w:rsidP="009665C2">
      <w:pPr>
        <w:spacing w:after="0" w:line="360" w:lineRule="auto"/>
        <w:jc w:val="center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« </w:t>
      </w:r>
      <w:r w:rsidRPr="009665C2">
        <w:rPr>
          <w:rFonts w:asciiTheme="majorBidi" w:hAnsiTheme="majorBidi" w:cstheme="majorBidi"/>
          <w:szCs w:val="24"/>
        </w:rPr>
        <w:t xml:space="preserve">Effets de différents ingrédients protéiques laitiers et de cultures </w:t>
      </w:r>
      <w:r>
        <w:rPr>
          <w:rFonts w:asciiTheme="majorBidi" w:hAnsiTheme="majorBidi" w:cstheme="majorBidi"/>
          <w:szCs w:val="24"/>
        </w:rPr>
        <w:br/>
        <w:t xml:space="preserve">        </w:t>
      </w:r>
      <w:r w:rsidRPr="009665C2">
        <w:rPr>
          <w:rFonts w:asciiTheme="majorBidi" w:hAnsiTheme="majorBidi" w:cstheme="majorBidi"/>
          <w:szCs w:val="24"/>
        </w:rPr>
        <w:t xml:space="preserve">starters sur le développement et la survie de souches bénéfiques du genre </w:t>
      </w:r>
      <w:r>
        <w:rPr>
          <w:rFonts w:asciiTheme="majorBidi" w:hAnsiTheme="majorBidi" w:cstheme="majorBidi"/>
          <w:szCs w:val="24"/>
        </w:rPr>
        <w:br/>
        <w:t xml:space="preserve">        </w:t>
      </w:r>
      <w:r w:rsidRPr="009665C2">
        <w:rPr>
          <w:rFonts w:asciiTheme="majorBidi" w:hAnsiTheme="majorBidi" w:cstheme="majorBidi"/>
          <w:i/>
          <w:iCs/>
          <w:szCs w:val="24"/>
        </w:rPr>
        <w:t>Bifidobacterium</w:t>
      </w:r>
      <w:r w:rsidRPr="009665C2">
        <w:rPr>
          <w:rFonts w:asciiTheme="majorBidi" w:hAnsiTheme="majorBidi" w:cstheme="majorBidi"/>
          <w:szCs w:val="24"/>
        </w:rPr>
        <w:t xml:space="preserve"> et </w:t>
      </w:r>
      <w:r w:rsidRPr="009665C2">
        <w:rPr>
          <w:rFonts w:asciiTheme="majorBidi" w:hAnsiTheme="majorBidi" w:cstheme="majorBidi"/>
          <w:i/>
          <w:iCs/>
          <w:szCs w:val="24"/>
        </w:rPr>
        <w:t>Lactobacillus</w:t>
      </w:r>
      <w:r w:rsidRPr="009665C2">
        <w:rPr>
          <w:rFonts w:asciiTheme="majorBidi" w:hAnsiTheme="majorBidi" w:cstheme="majorBidi"/>
          <w:szCs w:val="24"/>
        </w:rPr>
        <w:t xml:space="preserve"> et sur la production d’exopolysaccharides </w:t>
      </w:r>
      <w:r>
        <w:rPr>
          <w:rFonts w:asciiTheme="majorBidi" w:hAnsiTheme="majorBidi" w:cstheme="majorBidi"/>
          <w:szCs w:val="24"/>
        </w:rPr>
        <w:br/>
        <w:t xml:space="preserve">   </w:t>
      </w:r>
      <w:r w:rsidRPr="009665C2">
        <w:rPr>
          <w:rFonts w:asciiTheme="majorBidi" w:hAnsiTheme="majorBidi" w:cstheme="majorBidi"/>
          <w:szCs w:val="24"/>
        </w:rPr>
        <w:t>dans le lait fermenté</w:t>
      </w:r>
      <w:r>
        <w:rPr>
          <w:rFonts w:asciiTheme="majorBidi" w:hAnsiTheme="majorBidi" w:cstheme="majorBidi"/>
          <w:szCs w:val="24"/>
        </w:rPr>
        <w:t> »</w:t>
      </w:r>
    </w:p>
    <w:p w:rsidR="008924D9" w:rsidRPr="006D46A3" w:rsidRDefault="008924D9" w:rsidP="00EE4295">
      <w:pPr>
        <w:spacing w:line="360" w:lineRule="auto"/>
        <w:ind w:firstLine="0"/>
        <w:rPr>
          <w:rFonts w:asciiTheme="majorBidi" w:hAnsiTheme="majorBidi" w:cstheme="majorBidi"/>
          <w:szCs w:val="24"/>
        </w:rPr>
      </w:pPr>
    </w:p>
    <w:p w:rsidR="008924D9" w:rsidRPr="006D46A3" w:rsidRDefault="008924D9" w:rsidP="00EE4295">
      <w:pPr>
        <w:spacing w:line="360" w:lineRule="auto"/>
        <w:ind w:firstLine="0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Avant-propos</w:t>
      </w:r>
    </w:p>
    <w:p w:rsidR="008924D9" w:rsidRPr="006D46A3" w:rsidRDefault="008924D9" w:rsidP="00EE4295">
      <w:pPr>
        <w:spacing w:line="360" w:lineRule="auto"/>
        <w:ind w:firstLine="0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Dédicaces</w:t>
      </w:r>
    </w:p>
    <w:p w:rsidR="008924D9" w:rsidRPr="006D46A3" w:rsidRDefault="008924D9" w:rsidP="00EE4295">
      <w:pPr>
        <w:spacing w:line="360" w:lineRule="auto"/>
        <w:ind w:firstLine="0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Résumé</w:t>
      </w:r>
    </w:p>
    <w:p w:rsidR="008924D9" w:rsidRPr="006D46A3" w:rsidRDefault="008924D9" w:rsidP="00EE4295">
      <w:pPr>
        <w:spacing w:line="360" w:lineRule="auto"/>
        <w:ind w:firstLine="0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Abstract</w:t>
      </w:r>
    </w:p>
    <w:p w:rsidR="008924D9" w:rsidRDefault="008924D9" w:rsidP="00EE4295">
      <w:pPr>
        <w:spacing w:line="360" w:lineRule="auto"/>
        <w:ind w:firstLine="0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Listes des tableaux et figures</w:t>
      </w:r>
    </w:p>
    <w:p w:rsidR="0058254E" w:rsidRPr="006D46A3" w:rsidRDefault="0058254E" w:rsidP="00EE4295">
      <w:pPr>
        <w:spacing w:line="360" w:lineRule="auto"/>
        <w:ind w:firstLine="0"/>
        <w:rPr>
          <w:rFonts w:asciiTheme="majorBidi" w:hAnsiTheme="majorBidi" w:cstheme="majorBidi"/>
          <w:szCs w:val="24"/>
        </w:rPr>
      </w:pPr>
    </w:p>
    <w:p w:rsidR="008924D9" w:rsidRPr="00A854C2" w:rsidRDefault="008924D9" w:rsidP="00EE4295">
      <w:pPr>
        <w:spacing w:line="360" w:lineRule="auto"/>
        <w:ind w:firstLine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A854C2">
        <w:rPr>
          <w:rFonts w:asciiTheme="majorBidi" w:hAnsiTheme="majorBidi" w:cstheme="majorBidi"/>
          <w:b/>
          <w:bCs/>
          <w:sz w:val="28"/>
          <w:szCs w:val="28"/>
        </w:rPr>
        <w:t>Partie bibliographique</w:t>
      </w:r>
    </w:p>
    <w:p w:rsidR="00EE4295" w:rsidRDefault="00EE4295" w:rsidP="00EE4295">
      <w:pPr>
        <w:spacing w:line="360" w:lineRule="auto"/>
        <w:ind w:firstLine="0"/>
        <w:jc w:val="right"/>
        <w:rPr>
          <w:rFonts w:asciiTheme="majorBidi" w:hAnsiTheme="majorBidi" w:cstheme="majorBidi"/>
          <w:b/>
          <w:bCs/>
          <w:szCs w:val="24"/>
        </w:rPr>
      </w:pPr>
    </w:p>
    <w:p w:rsidR="0058254E" w:rsidRDefault="0058254E" w:rsidP="00EE4295">
      <w:pPr>
        <w:spacing w:line="360" w:lineRule="auto"/>
        <w:ind w:firstLine="0"/>
        <w:jc w:val="right"/>
        <w:rPr>
          <w:rFonts w:asciiTheme="majorBidi" w:hAnsiTheme="majorBidi" w:cstheme="majorBidi"/>
          <w:b/>
          <w:bCs/>
          <w:szCs w:val="24"/>
        </w:rPr>
      </w:pPr>
      <w:r>
        <w:rPr>
          <w:rFonts w:asciiTheme="majorBidi" w:hAnsiTheme="majorBidi" w:cstheme="majorBidi"/>
          <w:b/>
          <w:bCs/>
          <w:szCs w:val="24"/>
        </w:rPr>
        <w:t xml:space="preserve">Page </w:t>
      </w:r>
    </w:p>
    <w:p w:rsidR="008924D9" w:rsidRPr="009665C2" w:rsidRDefault="008924D9" w:rsidP="00EE4295">
      <w:pPr>
        <w:spacing w:line="360" w:lineRule="auto"/>
        <w:ind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9665C2">
        <w:rPr>
          <w:rFonts w:asciiTheme="majorBidi" w:hAnsiTheme="majorBidi" w:cstheme="majorBidi"/>
          <w:b/>
          <w:bCs/>
          <w:sz w:val="28"/>
          <w:szCs w:val="28"/>
        </w:rPr>
        <w:t>Introduction</w:t>
      </w:r>
      <w:r w:rsidR="009665C2" w:rsidRPr="009665C2">
        <w:rPr>
          <w:rFonts w:asciiTheme="majorBidi" w:hAnsiTheme="majorBidi" w:cstheme="majorBidi"/>
          <w:sz w:val="28"/>
          <w:szCs w:val="28"/>
        </w:rPr>
        <w:t>……………………………………………………………….</w:t>
      </w:r>
      <w:r w:rsidR="009665C2">
        <w:rPr>
          <w:rFonts w:asciiTheme="majorBidi" w:hAnsiTheme="majorBidi" w:cstheme="majorBidi"/>
          <w:sz w:val="28"/>
          <w:szCs w:val="28"/>
        </w:rPr>
        <w:t>..</w:t>
      </w:r>
      <w:r w:rsidR="009665C2" w:rsidRPr="009665C2">
        <w:rPr>
          <w:rFonts w:asciiTheme="majorBidi" w:hAnsiTheme="majorBidi" w:cstheme="majorBidi"/>
          <w:sz w:val="28"/>
          <w:szCs w:val="28"/>
        </w:rPr>
        <w:t>01</w:t>
      </w:r>
    </w:p>
    <w:p w:rsidR="008D4A2F" w:rsidRDefault="008D4A2F" w:rsidP="00EE4295">
      <w:pPr>
        <w:spacing w:line="360" w:lineRule="auto"/>
        <w:ind w:firstLine="0"/>
        <w:rPr>
          <w:rFonts w:asciiTheme="majorBidi" w:hAnsiTheme="majorBidi" w:cstheme="majorBidi"/>
          <w:b/>
          <w:bCs/>
          <w:szCs w:val="24"/>
        </w:rPr>
      </w:pPr>
    </w:p>
    <w:p w:rsidR="008924D9" w:rsidRDefault="008924D9" w:rsidP="00EE4295">
      <w:pPr>
        <w:spacing w:line="360" w:lineRule="auto"/>
        <w:ind w:firstLine="0"/>
        <w:rPr>
          <w:rFonts w:asciiTheme="majorBidi" w:hAnsiTheme="majorBidi" w:cstheme="majorBidi"/>
          <w:b/>
          <w:bCs/>
          <w:szCs w:val="24"/>
        </w:rPr>
      </w:pPr>
      <w:r w:rsidRPr="00A854C2">
        <w:rPr>
          <w:rFonts w:asciiTheme="majorBidi" w:hAnsiTheme="majorBidi" w:cstheme="majorBidi"/>
          <w:b/>
          <w:bCs/>
          <w:szCs w:val="24"/>
        </w:rPr>
        <w:t xml:space="preserve">Chapitre I : Le lait en tant qu’aliment </w:t>
      </w:r>
      <w:r w:rsidR="009665C2">
        <w:rPr>
          <w:rFonts w:asciiTheme="majorBidi" w:hAnsiTheme="majorBidi" w:cstheme="majorBidi"/>
          <w:b/>
          <w:bCs/>
          <w:szCs w:val="24"/>
        </w:rPr>
        <w:t>vecteur de souches bénéfiques</w:t>
      </w:r>
    </w:p>
    <w:p w:rsidR="008924D9" w:rsidRPr="006D46A3" w:rsidRDefault="008924D9" w:rsidP="00EE4295">
      <w:pPr>
        <w:spacing w:line="360" w:lineRule="auto"/>
        <w:ind w:firstLine="0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I.1. Définition</w:t>
      </w:r>
      <w:r w:rsidR="00ED491F">
        <w:rPr>
          <w:rFonts w:asciiTheme="majorBidi" w:hAnsiTheme="majorBidi" w:cstheme="majorBidi"/>
          <w:szCs w:val="24"/>
        </w:rPr>
        <w:t>……………………………………………………………………………...</w:t>
      </w:r>
      <w:r w:rsidR="00EE4295">
        <w:rPr>
          <w:rFonts w:asciiTheme="majorBidi" w:hAnsiTheme="majorBidi" w:cstheme="majorBidi"/>
          <w:szCs w:val="24"/>
        </w:rPr>
        <w:t>03</w:t>
      </w:r>
    </w:p>
    <w:p w:rsidR="008924D9" w:rsidRPr="006D46A3" w:rsidRDefault="008924D9" w:rsidP="00EE4295">
      <w:pPr>
        <w:spacing w:line="360" w:lineRule="auto"/>
        <w:ind w:firstLine="0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I.2. Composition du lait</w:t>
      </w:r>
      <w:r w:rsidR="00ED491F">
        <w:rPr>
          <w:rFonts w:asciiTheme="majorBidi" w:hAnsiTheme="majorBidi" w:cstheme="majorBidi"/>
          <w:szCs w:val="24"/>
        </w:rPr>
        <w:t>……………………………………………………………………</w:t>
      </w:r>
      <w:r w:rsidR="00EE4295">
        <w:rPr>
          <w:rFonts w:asciiTheme="majorBidi" w:hAnsiTheme="majorBidi" w:cstheme="majorBidi"/>
          <w:szCs w:val="24"/>
        </w:rPr>
        <w:t>03</w:t>
      </w:r>
    </w:p>
    <w:p w:rsidR="008924D9" w:rsidRPr="006D46A3" w:rsidRDefault="008924D9" w:rsidP="00EE4295">
      <w:pPr>
        <w:spacing w:line="360" w:lineRule="auto"/>
        <w:ind w:firstLine="426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I.2.1. L’eau</w:t>
      </w:r>
      <w:r w:rsidR="00ED491F">
        <w:rPr>
          <w:rFonts w:asciiTheme="majorBidi" w:hAnsiTheme="majorBidi" w:cstheme="majorBidi"/>
          <w:szCs w:val="24"/>
        </w:rPr>
        <w:t>……………………………………………………………………………</w:t>
      </w:r>
      <w:r w:rsidR="00EE4295">
        <w:rPr>
          <w:rFonts w:asciiTheme="majorBidi" w:hAnsiTheme="majorBidi" w:cstheme="majorBidi"/>
          <w:szCs w:val="24"/>
        </w:rPr>
        <w:t>03</w:t>
      </w:r>
    </w:p>
    <w:p w:rsidR="008924D9" w:rsidRPr="006D46A3" w:rsidRDefault="008924D9" w:rsidP="00EE4295">
      <w:pPr>
        <w:spacing w:line="360" w:lineRule="auto"/>
        <w:ind w:firstLine="426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I.2.2. Les protéines laitières</w:t>
      </w:r>
      <w:r w:rsidR="00ED491F">
        <w:rPr>
          <w:rFonts w:asciiTheme="majorBidi" w:hAnsiTheme="majorBidi" w:cstheme="majorBidi"/>
          <w:szCs w:val="24"/>
        </w:rPr>
        <w:t>…………………………………………………………..</w:t>
      </w:r>
      <w:r w:rsidR="00EE4295">
        <w:rPr>
          <w:rFonts w:asciiTheme="majorBidi" w:hAnsiTheme="majorBidi" w:cstheme="majorBidi"/>
          <w:szCs w:val="24"/>
        </w:rPr>
        <w:t>04</w:t>
      </w:r>
    </w:p>
    <w:p w:rsidR="008924D9" w:rsidRPr="006D46A3" w:rsidRDefault="008924D9" w:rsidP="00EE4295">
      <w:pPr>
        <w:spacing w:line="360" w:lineRule="auto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I.2.2.1. Les caséines (phosphoprotéines)</w:t>
      </w:r>
      <w:r w:rsidR="00ED491F">
        <w:rPr>
          <w:rFonts w:asciiTheme="majorBidi" w:hAnsiTheme="majorBidi" w:cstheme="majorBidi"/>
          <w:szCs w:val="24"/>
        </w:rPr>
        <w:t>…………………………………………..</w:t>
      </w:r>
      <w:r w:rsidR="00EE4295">
        <w:rPr>
          <w:rFonts w:asciiTheme="majorBidi" w:hAnsiTheme="majorBidi" w:cstheme="majorBidi"/>
          <w:szCs w:val="24"/>
        </w:rPr>
        <w:t>04</w:t>
      </w:r>
    </w:p>
    <w:p w:rsidR="008924D9" w:rsidRPr="006D46A3" w:rsidRDefault="008924D9" w:rsidP="00EE4295">
      <w:pPr>
        <w:spacing w:line="360" w:lineRule="auto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I.2.2.2. Les albumines</w:t>
      </w:r>
      <w:r w:rsidR="00ED491F">
        <w:rPr>
          <w:rFonts w:asciiTheme="majorBidi" w:hAnsiTheme="majorBidi" w:cstheme="majorBidi"/>
          <w:szCs w:val="24"/>
        </w:rPr>
        <w:t>……………………………………………………………...</w:t>
      </w:r>
      <w:r w:rsidR="00EE4295">
        <w:rPr>
          <w:rFonts w:asciiTheme="majorBidi" w:hAnsiTheme="majorBidi" w:cstheme="majorBidi"/>
          <w:szCs w:val="24"/>
        </w:rPr>
        <w:t>04</w:t>
      </w:r>
    </w:p>
    <w:p w:rsidR="008924D9" w:rsidRPr="006D46A3" w:rsidRDefault="008924D9" w:rsidP="00EE4295">
      <w:pPr>
        <w:numPr>
          <w:ilvl w:val="0"/>
          <w:numId w:val="1"/>
        </w:numPr>
        <w:tabs>
          <w:tab w:val="clear" w:pos="720"/>
          <w:tab w:val="num" w:pos="993"/>
        </w:tabs>
        <w:spacing w:line="360" w:lineRule="auto"/>
        <w:ind w:left="993" w:hanging="284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La β-lactoglobuline</w:t>
      </w:r>
      <w:r w:rsidR="00ED491F">
        <w:rPr>
          <w:rFonts w:asciiTheme="majorBidi" w:hAnsiTheme="majorBidi" w:cstheme="majorBidi"/>
          <w:szCs w:val="24"/>
        </w:rPr>
        <w:t>……………………………………………………………..</w:t>
      </w:r>
      <w:r w:rsidR="00EE4295">
        <w:rPr>
          <w:rFonts w:asciiTheme="majorBidi" w:hAnsiTheme="majorBidi" w:cstheme="majorBidi"/>
          <w:szCs w:val="24"/>
        </w:rPr>
        <w:t>04</w:t>
      </w:r>
    </w:p>
    <w:p w:rsidR="008924D9" w:rsidRPr="006D46A3" w:rsidRDefault="008924D9" w:rsidP="00EE4295">
      <w:pPr>
        <w:numPr>
          <w:ilvl w:val="0"/>
          <w:numId w:val="1"/>
        </w:numPr>
        <w:tabs>
          <w:tab w:val="clear" w:pos="720"/>
          <w:tab w:val="num" w:pos="993"/>
        </w:tabs>
        <w:spacing w:line="360" w:lineRule="auto"/>
        <w:ind w:left="993" w:hanging="284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L’α-lactalbumine</w:t>
      </w:r>
      <w:r w:rsidR="00ED491F">
        <w:rPr>
          <w:rFonts w:asciiTheme="majorBidi" w:hAnsiTheme="majorBidi" w:cstheme="majorBidi"/>
          <w:szCs w:val="24"/>
        </w:rPr>
        <w:t>………………………………………………………………..</w:t>
      </w:r>
      <w:r w:rsidR="00EE4295">
        <w:rPr>
          <w:rFonts w:asciiTheme="majorBidi" w:hAnsiTheme="majorBidi" w:cstheme="majorBidi"/>
          <w:szCs w:val="24"/>
        </w:rPr>
        <w:t>05</w:t>
      </w:r>
    </w:p>
    <w:p w:rsidR="008924D9" w:rsidRPr="006D46A3" w:rsidRDefault="008924D9" w:rsidP="00EE4295">
      <w:pPr>
        <w:pStyle w:val="Retraitcorpsdetexte"/>
        <w:numPr>
          <w:ilvl w:val="0"/>
          <w:numId w:val="1"/>
        </w:numPr>
        <w:tabs>
          <w:tab w:val="clear" w:pos="720"/>
          <w:tab w:val="num" w:pos="993"/>
        </w:tabs>
        <w:spacing w:after="80" w:line="360" w:lineRule="auto"/>
        <w:ind w:left="993" w:hanging="284"/>
        <w:jc w:val="both"/>
        <w:rPr>
          <w:rFonts w:asciiTheme="majorBidi" w:hAnsiTheme="majorBidi" w:cstheme="majorBidi"/>
        </w:rPr>
      </w:pPr>
      <w:r w:rsidRPr="006D46A3">
        <w:rPr>
          <w:rFonts w:asciiTheme="majorBidi" w:hAnsiTheme="majorBidi" w:cstheme="majorBidi"/>
        </w:rPr>
        <w:t>La sérumalbumine</w:t>
      </w:r>
      <w:r w:rsidR="00ED491F">
        <w:rPr>
          <w:rFonts w:asciiTheme="majorBidi" w:hAnsiTheme="majorBidi" w:cstheme="majorBidi"/>
        </w:rPr>
        <w:t>………………………………………………………………</w:t>
      </w:r>
      <w:r w:rsidR="00EE4295">
        <w:rPr>
          <w:rFonts w:asciiTheme="majorBidi" w:hAnsiTheme="majorBidi" w:cstheme="majorBidi"/>
        </w:rPr>
        <w:t>05</w:t>
      </w:r>
    </w:p>
    <w:p w:rsidR="008924D9" w:rsidRPr="006D46A3" w:rsidRDefault="008924D9" w:rsidP="00EE4295">
      <w:pPr>
        <w:pStyle w:val="Retraitcorpsdetexte"/>
        <w:spacing w:after="80" w:line="360" w:lineRule="auto"/>
        <w:ind w:firstLine="709"/>
        <w:jc w:val="both"/>
        <w:rPr>
          <w:rFonts w:asciiTheme="majorBidi" w:hAnsiTheme="majorBidi" w:cstheme="majorBidi"/>
        </w:rPr>
      </w:pPr>
      <w:r w:rsidRPr="006D46A3">
        <w:rPr>
          <w:rFonts w:asciiTheme="majorBidi" w:hAnsiTheme="majorBidi" w:cstheme="majorBidi"/>
        </w:rPr>
        <w:t>I.2.2.3. Les globulines</w:t>
      </w:r>
      <w:r w:rsidR="00ED491F">
        <w:rPr>
          <w:rFonts w:asciiTheme="majorBidi" w:hAnsiTheme="majorBidi" w:cstheme="majorBidi"/>
        </w:rPr>
        <w:t>……………………………………………………………..</w:t>
      </w:r>
      <w:r w:rsidR="00EE4295">
        <w:rPr>
          <w:rFonts w:asciiTheme="majorBidi" w:hAnsiTheme="majorBidi" w:cstheme="majorBidi"/>
        </w:rPr>
        <w:t>06</w:t>
      </w:r>
    </w:p>
    <w:p w:rsidR="008924D9" w:rsidRPr="006D46A3" w:rsidRDefault="008924D9" w:rsidP="00EE4295">
      <w:pPr>
        <w:pStyle w:val="Retraitcorpsdetexte"/>
        <w:spacing w:after="80" w:line="360" w:lineRule="auto"/>
        <w:ind w:firstLine="426"/>
        <w:jc w:val="both"/>
        <w:rPr>
          <w:rFonts w:asciiTheme="majorBidi" w:hAnsiTheme="majorBidi" w:cstheme="majorBidi"/>
        </w:rPr>
      </w:pPr>
      <w:r w:rsidRPr="006D46A3">
        <w:rPr>
          <w:rFonts w:asciiTheme="majorBidi" w:hAnsiTheme="majorBidi" w:cstheme="majorBidi"/>
        </w:rPr>
        <w:lastRenderedPageBreak/>
        <w:t>I.2.3. Les glucides</w:t>
      </w:r>
      <w:r w:rsidR="00ED491F">
        <w:rPr>
          <w:rFonts w:asciiTheme="majorBidi" w:hAnsiTheme="majorBidi" w:cstheme="majorBidi"/>
        </w:rPr>
        <w:t>……………………………………………………………………</w:t>
      </w:r>
      <w:r w:rsidR="00EE4295">
        <w:rPr>
          <w:rFonts w:asciiTheme="majorBidi" w:hAnsiTheme="majorBidi" w:cstheme="majorBidi"/>
        </w:rPr>
        <w:t>06</w:t>
      </w:r>
    </w:p>
    <w:p w:rsidR="008924D9" w:rsidRPr="006D46A3" w:rsidRDefault="008924D9" w:rsidP="00EE4295">
      <w:pPr>
        <w:pStyle w:val="Retraitcorpsdetexte"/>
        <w:spacing w:after="80" w:line="360" w:lineRule="auto"/>
        <w:ind w:firstLine="426"/>
        <w:jc w:val="both"/>
        <w:rPr>
          <w:rFonts w:asciiTheme="majorBidi" w:hAnsiTheme="majorBidi" w:cstheme="majorBidi"/>
        </w:rPr>
      </w:pPr>
      <w:r w:rsidRPr="006D46A3">
        <w:rPr>
          <w:rFonts w:asciiTheme="majorBidi" w:hAnsiTheme="majorBidi" w:cstheme="majorBidi"/>
        </w:rPr>
        <w:t>I.2.4. Les lipides ou la matière grasse</w:t>
      </w:r>
      <w:r w:rsidR="00ED491F">
        <w:rPr>
          <w:rFonts w:asciiTheme="majorBidi" w:hAnsiTheme="majorBidi" w:cstheme="majorBidi"/>
        </w:rPr>
        <w:t>………………………………………………..</w:t>
      </w:r>
      <w:r w:rsidR="00EE4295">
        <w:rPr>
          <w:rFonts w:asciiTheme="majorBidi" w:hAnsiTheme="majorBidi" w:cstheme="majorBidi"/>
        </w:rPr>
        <w:t>06</w:t>
      </w:r>
    </w:p>
    <w:p w:rsidR="008924D9" w:rsidRPr="006D46A3" w:rsidRDefault="008924D9" w:rsidP="00EE4295">
      <w:pPr>
        <w:spacing w:line="360" w:lineRule="auto"/>
        <w:jc w:val="both"/>
        <w:rPr>
          <w:rFonts w:asciiTheme="majorBidi" w:eastAsia="Times New Roman" w:hAnsiTheme="majorBidi" w:cstheme="majorBidi"/>
          <w:szCs w:val="24"/>
          <w:lang w:eastAsia="fr-FR"/>
        </w:rPr>
      </w:pPr>
      <w:r w:rsidRPr="006D46A3">
        <w:rPr>
          <w:rFonts w:asciiTheme="majorBidi" w:eastAsia="Times New Roman" w:hAnsiTheme="majorBidi" w:cstheme="majorBidi"/>
          <w:szCs w:val="24"/>
          <w:lang w:eastAsia="fr-FR"/>
        </w:rPr>
        <w:t>I.2.4.1</w:t>
      </w:r>
      <w:r w:rsidR="00A854C2">
        <w:rPr>
          <w:rFonts w:asciiTheme="majorBidi" w:eastAsia="Times New Roman" w:hAnsiTheme="majorBidi" w:cstheme="majorBidi"/>
          <w:szCs w:val="24"/>
          <w:lang w:eastAsia="fr-FR"/>
        </w:rPr>
        <w:t>.</w:t>
      </w:r>
      <w:r w:rsidRPr="006D46A3">
        <w:rPr>
          <w:rFonts w:asciiTheme="majorBidi" w:eastAsia="Times New Roman" w:hAnsiTheme="majorBidi" w:cstheme="majorBidi"/>
          <w:szCs w:val="24"/>
          <w:lang w:eastAsia="fr-FR"/>
        </w:rPr>
        <w:t xml:space="preserve"> Variation de la teneur en matière grasse (variation du TB)</w:t>
      </w:r>
      <w:r w:rsidR="00ED491F">
        <w:rPr>
          <w:rFonts w:asciiTheme="majorBidi" w:eastAsia="Times New Roman" w:hAnsiTheme="majorBidi" w:cstheme="majorBidi"/>
          <w:szCs w:val="24"/>
          <w:lang w:eastAsia="fr-FR"/>
        </w:rPr>
        <w:t>………………</w:t>
      </w:r>
      <w:r w:rsidR="00EE4295">
        <w:rPr>
          <w:rFonts w:asciiTheme="majorBidi" w:eastAsia="Times New Roman" w:hAnsiTheme="majorBidi" w:cstheme="majorBidi"/>
          <w:szCs w:val="24"/>
          <w:lang w:eastAsia="fr-FR"/>
        </w:rPr>
        <w:t>06</w:t>
      </w:r>
    </w:p>
    <w:p w:rsidR="008924D9" w:rsidRPr="006D46A3" w:rsidRDefault="008924D9" w:rsidP="00EE4295">
      <w:pPr>
        <w:spacing w:line="360" w:lineRule="auto"/>
        <w:jc w:val="both"/>
        <w:rPr>
          <w:rFonts w:asciiTheme="majorBidi" w:eastAsia="Times New Roman" w:hAnsiTheme="majorBidi" w:cstheme="majorBidi"/>
          <w:szCs w:val="24"/>
          <w:lang w:eastAsia="fr-FR"/>
        </w:rPr>
      </w:pPr>
      <w:r w:rsidRPr="006D46A3">
        <w:rPr>
          <w:rFonts w:asciiTheme="majorBidi" w:eastAsia="Times New Roman" w:hAnsiTheme="majorBidi" w:cstheme="majorBidi"/>
          <w:szCs w:val="24"/>
          <w:lang w:eastAsia="fr-FR"/>
        </w:rPr>
        <w:t>I.2.4.2 Composition chimique et origine des lipides du lait</w:t>
      </w:r>
      <w:r w:rsidR="00ED491F">
        <w:rPr>
          <w:rFonts w:asciiTheme="majorBidi" w:eastAsia="Times New Roman" w:hAnsiTheme="majorBidi" w:cstheme="majorBidi"/>
          <w:szCs w:val="24"/>
          <w:lang w:eastAsia="fr-FR"/>
        </w:rPr>
        <w:t>……………………….</w:t>
      </w:r>
      <w:r w:rsidR="00EE4295">
        <w:rPr>
          <w:rFonts w:asciiTheme="majorBidi" w:eastAsia="Times New Roman" w:hAnsiTheme="majorBidi" w:cstheme="majorBidi"/>
          <w:szCs w:val="24"/>
          <w:lang w:eastAsia="fr-FR"/>
        </w:rPr>
        <w:t>07</w:t>
      </w:r>
    </w:p>
    <w:p w:rsidR="008924D9" w:rsidRPr="006D46A3" w:rsidRDefault="008924D9" w:rsidP="00EE4295">
      <w:pPr>
        <w:pStyle w:val="Retraitcorpsdetexte"/>
        <w:spacing w:after="80" w:line="360" w:lineRule="auto"/>
        <w:ind w:firstLine="426"/>
        <w:jc w:val="both"/>
        <w:rPr>
          <w:rFonts w:asciiTheme="majorBidi" w:hAnsiTheme="majorBidi" w:cstheme="majorBidi"/>
        </w:rPr>
      </w:pPr>
      <w:r w:rsidRPr="006D46A3">
        <w:rPr>
          <w:rFonts w:asciiTheme="majorBidi" w:hAnsiTheme="majorBidi" w:cstheme="majorBidi"/>
        </w:rPr>
        <w:t>I.2.5. Les vitamines</w:t>
      </w:r>
      <w:r w:rsidR="00ED491F">
        <w:rPr>
          <w:rFonts w:asciiTheme="majorBidi" w:hAnsiTheme="majorBidi" w:cstheme="majorBidi"/>
        </w:rPr>
        <w:t>…………………………………………………………………...</w:t>
      </w:r>
      <w:r w:rsidR="00EE4295">
        <w:rPr>
          <w:rFonts w:asciiTheme="majorBidi" w:hAnsiTheme="majorBidi" w:cstheme="majorBidi"/>
        </w:rPr>
        <w:t>08</w:t>
      </w:r>
    </w:p>
    <w:p w:rsidR="008924D9" w:rsidRPr="006D46A3" w:rsidRDefault="008924D9" w:rsidP="00EE4295">
      <w:pPr>
        <w:spacing w:line="360" w:lineRule="auto"/>
        <w:ind w:firstLine="426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I.2.6. Les éléments minéraux</w:t>
      </w:r>
      <w:r w:rsidR="00ED491F">
        <w:rPr>
          <w:rFonts w:asciiTheme="majorBidi" w:hAnsiTheme="majorBidi" w:cstheme="majorBidi"/>
          <w:szCs w:val="24"/>
        </w:rPr>
        <w:t>…………………………………………………………</w:t>
      </w:r>
      <w:r w:rsidR="00EE4295">
        <w:rPr>
          <w:rFonts w:asciiTheme="majorBidi" w:hAnsiTheme="majorBidi" w:cstheme="majorBidi"/>
          <w:szCs w:val="24"/>
        </w:rPr>
        <w:t>09</w:t>
      </w:r>
    </w:p>
    <w:p w:rsidR="008924D9" w:rsidRPr="006D46A3" w:rsidRDefault="008924D9" w:rsidP="00EE4295">
      <w:pPr>
        <w:spacing w:line="360" w:lineRule="auto"/>
        <w:ind w:firstLine="426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I.2.7. Les enzymes</w:t>
      </w:r>
      <w:r w:rsidR="00ED491F">
        <w:rPr>
          <w:rFonts w:asciiTheme="majorBidi" w:hAnsiTheme="majorBidi" w:cstheme="majorBidi"/>
          <w:szCs w:val="24"/>
        </w:rPr>
        <w:t>…………………………………………………………………….</w:t>
      </w:r>
      <w:r w:rsidR="00EE4295">
        <w:rPr>
          <w:rFonts w:asciiTheme="majorBidi" w:hAnsiTheme="majorBidi" w:cstheme="majorBidi"/>
          <w:szCs w:val="24"/>
        </w:rPr>
        <w:t>09</w:t>
      </w:r>
    </w:p>
    <w:p w:rsidR="008924D9" w:rsidRPr="006D46A3" w:rsidRDefault="008924D9" w:rsidP="00EE4295">
      <w:pPr>
        <w:spacing w:line="360" w:lineRule="auto"/>
        <w:ind w:firstLine="426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I.2.8. Le lactosérum</w:t>
      </w:r>
      <w:r w:rsidR="00ED491F">
        <w:rPr>
          <w:rFonts w:asciiTheme="majorBidi" w:hAnsiTheme="majorBidi" w:cstheme="majorBidi"/>
          <w:szCs w:val="24"/>
        </w:rPr>
        <w:t>…………………………………………………………………...</w:t>
      </w:r>
      <w:r w:rsidR="00EE4295">
        <w:rPr>
          <w:rFonts w:asciiTheme="majorBidi" w:hAnsiTheme="majorBidi" w:cstheme="majorBidi"/>
          <w:szCs w:val="24"/>
        </w:rPr>
        <w:t>11</w:t>
      </w:r>
    </w:p>
    <w:p w:rsidR="008924D9" w:rsidRPr="006D46A3" w:rsidRDefault="008924D9" w:rsidP="00EE4295">
      <w:pPr>
        <w:spacing w:line="360" w:lineRule="auto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I.2.8.1. Définition et composition</w:t>
      </w:r>
      <w:r w:rsidR="00ED491F">
        <w:rPr>
          <w:rFonts w:asciiTheme="majorBidi" w:hAnsiTheme="majorBidi" w:cstheme="majorBidi"/>
          <w:szCs w:val="24"/>
        </w:rPr>
        <w:t>………………………………………………….</w:t>
      </w:r>
      <w:r w:rsidR="00EE4295">
        <w:rPr>
          <w:rFonts w:asciiTheme="majorBidi" w:hAnsiTheme="majorBidi" w:cstheme="majorBidi"/>
          <w:szCs w:val="24"/>
        </w:rPr>
        <w:t>11</w:t>
      </w:r>
    </w:p>
    <w:p w:rsidR="008924D9" w:rsidRPr="006D46A3" w:rsidRDefault="008924D9" w:rsidP="00EE4295">
      <w:pPr>
        <w:spacing w:line="360" w:lineRule="auto"/>
        <w:jc w:val="both"/>
        <w:rPr>
          <w:rFonts w:asciiTheme="majorBidi" w:eastAsia="Times New Roman" w:hAnsiTheme="majorBidi" w:cstheme="majorBidi"/>
          <w:szCs w:val="24"/>
          <w:lang w:eastAsia="fr-FR"/>
        </w:rPr>
      </w:pPr>
      <w:r w:rsidRPr="006D46A3">
        <w:rPr>
          <w:rFonts w:asciiTheme="majorBidi" w:eastAsia="Times New Roman" w:hAnsiTheme="majorBidi" w:cstheme="majorBidi"/>
          <w:szCs w:val="24"/>
          <w:lang w:eastAsia="fr-FR"/>
        </w:rPr>
        <w:t>I.2.8.2. Valorisation du lactosérum</w:t>
      </w:r>
      <w:r w:rsidR="00ED491F">
        <w:rPr>
          <w:rFonts w:asciiTheme="majorBidi" w:eastAsia="Times New Roman" w:hAnsiTheme="majorBidi" w:cstheme="majorBidi"/>
          <w:szCs w:val="24"/>
          <w:lang w:eastAsia="fr-FR"/>
        </w:rPr>
        <w:t>………………………………………………..</w:t>
      </w:r>
      <w:r w:rsidR="00EE4295">
        <w:rPr>
          <w:rFonts w:asciiTheme="majorBidi" w:eastAsia="Times New Roman" w:hAnsiTheme="majorBidi" w:cstheme="majorBidi"/>
          <w:szCs w:val="24"/>
          <w:lang w:eastAsia="fr-FR"/>
        </w:rPr>
        <w:t>12</w:t>
      </w:r>
    </w:p>
    <w:p w:rsidR="008924D9" w:rsidRPr="006D46A3" w:rsidRDefault="008924D9" w:rsidP="00EE4295">
      <w:pPr>
        <w:spacing w:line="360" w:lineRule="auto"/>
        <w:ind w:firstLine="0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I.3. Propriétés</w:t>
      </w:r>
      <w:r w:rsidR="00ED491F">
        <w:rPr>
          <w:rFonts w:asciiTheme="majorBidi" w:hAnsiTheme="majorBidi" w:cstheme="majorBidi"/>
          <w:szCs w:val="24"/>
        </w:rPr>
        <w:t>……………………………………………………………………………...</w:t>
      </w:r>
      <w:r w:rsidR="00EE4295">
        <w:rPr>
          <w:rFonts w:asciiTheme="majorBidi" w:hAnsiTheme="majorBidi" w:cstheme="majorBidi"/>
          <w:szCs w:val="24"/>
        </w:rPr>
        <w:t>13</w:t>
      </w:r>
    </w:p>
    <w:p w:rsidR="008924D9" w:rsidRPr="006D46A3" w:rsidRDefault="008924D9" w:rsidP="00EE4295">
      <w:pPr>
        <w:spacing w:line="360" w:lineRule="auto"/>
        <w:ind w:firstLine="0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I.4. Le lait fermenté</w:t>
      </w:r>
      <w:r w:rsidR="00ED491F">
        <w:rPr>
          <w:rFonts w:asciiTheme="majorBidi" w:hAnsiTheme="majorBidi" w:cstheme="majorBidi"/>
          <w:szCs w:val="24"/>
        </w:rPr>
        <w:t>………………………………………………………………………..</w:t>
      </w:r>
      <w:r w:rsidR="00EE4295">
        <w:rPr>
          <w:rFonts w:asciiTheme="majorBidi" w:hAnsiTheme="majorBidi" w:cstheme="majorBidi"/>
          <w:szCs w:val="24"/>
        </w:rPr>
        <w:t>14</w:t>
      </w:r>
    </w:p>
    <w:p w:rsidR="008924D9" w:rsidRPr="006D46A3" w:rsidRDefault="008924D9" w:rsidP="00EE4295">
      <w:pPr>
        <w:spacing w:line="360" w:lineRule="auto"/>
        <w:ind w:firstLine="426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I.4.1. Définition</w:t>
      </w:r>
      <w:r w:rsidR="00ED491F">
        <w:rPr>
          <w:rFonts w:asciiTheme="majorBidi" w:hAnsiTheme="majorBidi" w:cstheme="majorBidi"/>
          <w:szCs w:val="24"/>
        </w:rPr>
        <w:t>……………………………………………………………………….</w:t>
      </w:r>
      <w:r w:rsidR="00EE4295">
        <w:rPr>
          <w:rFonts w:asciiTheme="majorBidi" w:hAnsiTheme="majorBidi" w:cstheme="majorBidi"/>
          <w:szCs w:val="24"/>
        </w:rPr>
        <w:t>14</w:t>
      </w:r>
    </w:p>
    <w:p w:rsidR="008924D9" w:rsidRPr="006D46A3" w:rsidRDefault="008924D9" w:rsidP="00EE4295">
      <w:pPr>
        <w:spacing w:line="360" w:lineRule="auto"/>
        <w:ind w:firstLine="426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I.4.2. Les ferments du lait (bactéries lactiques)</w:t>
      </w:r>
      <w:r w:rsidR="00ED491F">
        <w:rPr>
          <w:rFonts w:asciiTheme="majorBidi" w:hAnsiTheme="majorBidi" w:cstheme="majorBidi"/>
          <w:szCs w:val="24"/>
        </w:rPr>
        <w:t>……………………………………….</w:t>
      </w:r>
      <w:r w:rsidR="00EE4295">
        <w:rPr>
          <w:rFonts w:asciiTheme="majorBidi" w:hAnsiTheme="majorBidi" w:cstheme="majorBidi"/>
          <w:szCs w:val="24"/>
        </w:rPr>
        <w:t>15</w:t>
      </w:r>
    </w:p>
    <w:p w:rsidR="008924D9" w:rsidRPr="006D46A3" w:rsidRDefault="008924D9" w:rsidP="00EE4295">
      <w:pPr>
        <w:spacing w:line="360" w:lineRule="auto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I.4.2.1. Métabolisme des glucides par les bactéries lactiques</w:t>
      </w:r>
      <w:r w:rsidR="00ED491F">
        <w:rPr>
          <w:rFonts w:asciiTheme="majorBidi" w:hAnsiTheme="majorBidi" w:cstheme="majorBidi"/>
          <w:szCs w:val="24"/>
        </w:rPr>
        <w:t>……………………..</w:t>
      </w:r>
      <w:r w:rsidR="00EE4295">
        <w:rPr>
          <w:rFonts w:asciiTheme="majorBidi" w:hAnsiTheme="majorBidi" w:cstheme="majorBidi"/>
          <w:szCs w:val="24"/>
        </w:rPr>
        <w:t>16</w:t>
      </w:r>
    </w:p>
    <w:p w:rsidR="008924D9" w:rsidRPr="006D46A3" w:rsidRDefault="008924D9" w:rsidP="00EE4295">
      <w:pPr>
        <w:spacing w:line="360" w:lineRule="auto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I.4.2.2. Métabolisme des protéines par les bactéries lactiques</w:t>
      </w:r>
      <w:r w:rsidR="00ED491F">
        <w:rPr>
          <w:rFonts w:asciiTheme="majorBidi" w:hAnsiTheme="majorBidi" w:cstheme="majorBidi"/>
          <w:szCs w:val="24"/>
        </w:rPr>
        <w:t>…………………….</w:t>
      </w:r>
      <w:r w:rsidR="00EE4295">
        <w:rPr>
          <w:rFonts w:asciiTheme="majorBidi" w:hAnsiTheme="majorBidi" w:cstheme="majorBidi"/>
          <w:szCs w:val="24"/>
        </w:rPr>
        <w:t>18</w:t>
      </w:r>
    </w:p>
    <w:p w:rsidR="008924D9" w:rsidRPr="006D46A3" w:rsidRDefault="008924D9" w:rsidP="00EE4295">
      <w:pPr>
        <w:spacing w:line="360" w:lineRule="auto"/>
        <w:ind w:firstLine="851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I.4.2.2.1. Le système protéolytique des bactéries lactiques</w:t>
      </w:r>
      <w:r w:rsidR="00ED491F">
        <w:rPr>
          <w:rFonts w:asciiTheme="majorBidi" w:hAnsiTheme="majorBidi" w:cstheme="majorBidi"/>
          <w:szCs w:val="24"/>
        </w:rPr>
        <w:t>……………………...</w:t>
      </w:r>
      <w:r w:rsidR="00EE4295">
        <w:rPr>
          <w:rFonts w:asciiTheme="majorBidi" w:hAnsiTheme="majorBidi" w:cstheme="majorBidi"/>
          <w:szCs w:val="24"/>
        </w:rPr>
        <w:t>18</w:t>
      </w:r>
    </w:p>
    <w:p w:rsidR="00EE4295" w:rsidRDefault="00EE4295" w:rsidP="00EE4295">
      <w:pPr>
        <w:pStyle w:val="Corpsdetexte"/>
        <w:spacing w:after="80" w:line="360" w:lineRule="auto"/>
        <w:ind w:firstLine="851"/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I.4.2.2.1.1. Les protéinases</w:t>
      </w:r>
      <w:r w:rsidR="00ED491F">
        <w:rPr>
          <w:rFonts w:asciiTheme="majorBidi" w:hAnsiTheme="majorBidi" w:cstheme="majorBidi"/>
          <w:szCs w:val="24"/>
        </w:rPr>
        <w:t>………………………………………………………</w:t>
      </w:r>
      <w:r>
        <w:rPr>
          <w:rFonts w:asciiTheme="majorBidi" w:hAnsiTheme="majorBidi" w:cstheme="majorBidi"/>
          <w:szCs w:val="24"/>
        </w:rPr>
        <w:t>18</w:t>
      </w:r>
    </w:p>
    <w:p w:rsidR="008924D9" w:rsidRPr="006D46A3" w:rsidRDefault="008924D9" w:rsidP="00EE4295">
      <w:pPr>
        <w:pStyle w:val="Corpsdetexte"/>
        <w:spacing w:after="80" w:line="360" w:lineRule="auto"/>
        <w:ind w:firstLine="851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I.4.2.2.1.2. Les peptidases</w:t>
      </w:r>
      <w:r w:rsidR="00ED491F">
        <w:rPr>
          <w:rFonts w:asciiTheme="majorBidi" w:hAnsiTheme="majorBidi" w:cstheme="majorBidi"/>
          <w:szCs w:val="24"/>
        </w:rPr>
        <w:t>……………………………………………………….</w:t>
      </w:r>
      <w:r w:rsidR="00EE4295">
        <w:rPr>
          <w:rFonts w:asciiTheme="majorBidi" w:hAnsiTheme="majorBidi" w:cstheme="majorBidi"/>
          <w:szCs w:val="24"/>
        </w:rPr>
        <w:t>19</w:t>
      </w:r>
    </w:p>
    <w:p w:rsidR="008924D9" w:rsidRPr="006D46A3" w:rsidRDefault="008924D9" w:rsidP="00EE4295">
      <w:pPr>
        <w:pStyle w:val="Titre3"/>
        <w:spacing w:before="0" w:after="80" w:line="360" w:lineRule="auto"/>
        <w:ind w:firstLine="851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6D46A3">
        <w:rPr>
          <w:rFonts w:asciiTheme="majorBidi" w:hAnsiTheme="majorBidi" w:cstheme="majorBidi"/>
          <w:b w:val="0"/>
          <w:bCs w:val="0"/>
          <w:sz w:val="24"/>
          <w:szCs w:val="24"/>
        </w:rPr>
        <w:t>I.4.2.2.2. Conséquences de la protéolyse</w:t>
      </w:r>
      <w:r w:rsidR="00ED491F">
        <w:rPr>
          <w:rFonts w:asciiTheme="majorBidi" w:hAnsiTheme="majorBidi" w:cstheme="majorBidi"/>
          <w:b w:val="0"/>
          <w:bCs w:val="0"/>
          <w:sz w:val="24"/>
          <w:szCs w:val="24"/>
        </w:rPr>
        <w:t>………………………………………..</w:t>
      </w:r>
      <w:r w:rsidR="00EE4295">
        <w:rPr>
          <w:rFonts w:asciiTheme="majorBidi" w:hAnsiTheme="majorBidi" w:cstheme="majorBidi"/>
          <w:b w:val="0"/>
          <w:bCs w:val="0"/>
          <w:sz w:val="24"/>
          <w:szCs w:val="24"/>
        </w:rPr>
        <w:t>20</w:t>
      </w:r>
    </w:p>
    <w:p w:rsidR="008924D9" w:rsidRPr="006D46A3" w:rsidRDefault="008924D9" w:rsidP="00EE4295">
      <w:pPr>
        <w:spacing w:line="360" w:lineRule="auto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I.4.2.3. Propriétés des bactéries lactiques</w:t>
      </w:r>
      <w:r w:rsidR="00ED491F">
        <w:rPr>
          <w:rFonts w:asciiTheme="majorBidi" w:hAnsiTheme="majorBidi" w:cstheme="majorBidi"/>
          <w:szCs w:val="24"/>
        </w:rPr>
        <w:t>…………………………………………</w:t>
      </w:r>
      <w:r w:rsidR="00EE4295">
        <w:rPr>
          <w:rFonts w:asciiTheme="majorBidi" w:hAnsiTheme="majorBidi" w:cstheme="majorBidi"/>
          <w:szCs w:val="24"/>
        </w:rPr>
        <w:t>21</w:t>
      </w:r>
    </w:p>
    <w:p w:rsidR="008924D9" w:rsidRPr="006D46A3" w:rsidRDefault="008924D9" w:rsidP="00EE4295">
      <w:pPr>
        <w:spacing w:line="360" w:lineRule="auto"/>
        <w:ind w:firstLine="851"/>
        <w:jc w:val="both"/>
        <w:rPr>
          <w:rFonts w:asciiTheme="majorBidi" w:hAnsiTheme="majorBidi" w:cstheme="majorBidi"/>
          <w:szCs w:val="24"/>
          <w:lang w:eastAsia="ja-JP"/>
        </w:rPr>
      </w:pPr>
      <w:r w:rsidRPr="006D46A3">
        <w:rPr>
          <w:rFonts w:asciiTheme="majorBidi" w:hAnsiTheme="majorBidi" w:cstheme="majorBidi"/>
          <w:szCs w:val="24"/>
          <w:lang w:eastAsia="ja-JP"/>
        </w:rPr>
        <w:t>I.4.2.3.1. Propriétés technologiques des bactéries lactiques</w:t>
      </w:r>
      <w:r w:rsidR="00ED491F">
        <w:rPr>
          <w:rFonts w:asciiTheme="majorBidi" w:hAnsiTheme="majorBidi" w:cstheme="majorBidi"/>
          <w:szCs w:val="24"/>
          <w:lang w:eastAsia="ja-JP"/>
        </w:rPr>
        <w:t>……………………..</w:t>
      </w:r>
      <w:r w:rsidR="00EE4295">
        <w:rPr>
          <w:rFonts w:asciiTheme="majorBidi" w:hAnsiTheme="majorBidi" w:cstheme="majorBidi"/>
          <w:szCs w:val="24"/>
          <w:lang w:eastAsia="ja-JP"/>
        </w:rPr>
        <w:t>21</w:t>
      </w:r>
    </w:p>
    <w:p w:rsidR="008924D9" w:rsidRPr="006D46A3" w:rsidRDefault="008924D9" w:rsidP="00EE4295">
      <w:pPr>
        <w:numPr>
          <w:ilvl w:val="0"/>
          <w:numId w:val="19"/>
        </w:numPr>
        <w:spacing w:line="360" w:lineRule="auto"/>
        <w:ind w:left="993" w:hanging="284"/>
        <w:jc w:val="both"/>
        <w:rPr>
          <w:rFonts w:asciiTheme="majorBidi" w:hAnsiTheme="majorBidi" w:cstheme="majorBidi"/>
          <w:szCs w:val="24"/>
          <w:lang w:eastAsia="ja-JP"/>
        </w:rPr>
      </w:pPr>
      <w:r w:rsidRPr="006D46A3">
        <w:rPr>
          <w:rFonts w:asciiTheme="majorBidi" w:hAnsiTheme="majorBidi" w:cstheme="majorBidi"/>
          <w:szCs w:val="24"/>
          <w:lang w:eastAsia="ja-JP"/>
        </w:rPr>
        <w:t>Activité acidifiante</w:t>
      </w:r>
      <w:r w:rsidR="00ED491F">
        <w:rPr>
          <w:rFonts w:asciiTheme="majorBidi" w:hAnsiTheme="majorBidi" w:cstheme="majorBidi"/>
          <w:szCs w:val="24"/>
          <w:lang w:eastAsia="ja-JP"/>
        </w:rPr>
        <w:t>……………………………………………………………..</w:t>
      </w:r>
      <w:r w:rsidR="00EE4295">
        <w:rPr>
          <w:rFonts w:asciiTheme="majorBidi" w:hAnsiTheme="majorBidi" w:cstheme="majorBidi"/>
          <w:szCs w:val="24"/>
          <w:lang w:eastAsia="ja-JP"/>
        </w:rPr>
        <w:t>21</w:t>
      </w:r>
    </w:p>
    <w:p w:rsidR="008924D9" w:rsidRPr="006D46A3" w:rsidRDefault="008924D9" w:rsidP="00ED491F">
      <w:pPr>
        <w:numPr>
          <w:ilvl w:val="0"/>
          <w:numId w:val="19"/>
        </w:numPr>
        <w:spacing w:line="360" w:lineRule="auto"/>
        <w:ind w:left="993" w:hanging="284"/>
        <w:jc w:val="both"/>
        <w:rPr>
          <w:rFonts w:asciiTheme="majorBidi" w:hAnsiTheme="majorBidi" w:cstheme="majorBidi"/>
          <w:szCs w:val="24"/>
          <w:lang w:eastAsia="ja-JP"/>
        </w:rPr>
      </w:pPr>
      <w:r w:rsidRPr="006D46A3">
        <w:rPr>
          <w:rFonts w:asciiTheme="majorBidi" w:hAnsiTheme="majorBidi" w:cstheme="majorBidi"/>
          <w:szCs w:val="24"/>
          <w:lang w:eastAsia="ja-JP"/>
        </w:rPr>
        <w:t>Propriétés aromatiques</w:t>
      </w:r>
      <w:r w:rsidR="00ED491F">
        <w:rPr>
          <w:rFonts w:asciiTheme="majorBidi" w:hAnsiTheme="majorBidi" w:cstheme="majorBidi"/>
          <w:szCs w:val="24"/>
          <w:lang w:eastAsia="ja-JP"/>
        </w:rPr>
        <w:t>………………………………………………………….</w:t>
      </w:r>
      <w:r w:rsidR="00EE4295">
        <w:rPr>
          <w:rFonts w:asciiTheme="majorBidi" w:hAnsiTheme="majorBidi" w:cstheme="majorBidi"/>
          <w:szCs w:val="24"/>
          <w:lang w:eastAsia="ja-JP"/>
        </w:rPr>
        <w:t>21</w:t>
      </w:r>
      <w:r w:rsidRPr="006D46A3">
        <w:rPr>
          <w:rFonts w:asciiTheme="majorBidi" w:hAnsiTheme="majorBidi" w:cstheme="majorBidi"/>
          <w:szCs w:val="24"/>
          <w:lang w:eastAsia="ja-JP"/>
        </w:rPr>
        <w:t xml:space="preserve"> </w:t>
      </w:r>
    </w:p>
    <w:p w:rsidR="008924D9" w:rsidRPr="006D46A3" w:rsidRDefault="008924D9" w:rsidP="00EE4295">
      <w:pPr>
        <w:numPr>
          <w:ilvl w:val="0"/>
          <w:numId w:val="19"/>
        </w:numPr>
        <w:spacing w:line="360" w:lineRule="auto"/>
        <w:ind w:left="993" w:hanging="284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Production d’exopolysaccharides (EPS)</w:t>
      </w:r>
      <w:r w:rsidR="00ED491F">
        <w:rPr>
          <w:rFonts w:asciiTheme="majorBidi" w:hAnsiTheme="majorBidi" w:cstheme="majorBidi"/>
          <w:szCs w:val="24"/>
        </w:rPr>
        <w:t>……………………………………….</w:t>
      </w:r>
      <w:r w:rsidR="00EE4295">
        <w:rPr>
          <w:rFonts w:asciiTheme="majorBidi" w:hAnsiTheme="majorBidi" w:cstheme="majorBidi"/>
          <w:szCs w:val="24"/>
        </w:rPr>
        <w:t>22</w:t>
      </w:r>
    </w:p>
    <w:p w:rsidR="008924D9" w:rsidRPr="006D46A3" w:rsidRDefault="008924D9" w:rsidP="00EE4295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Theme="majorBidi" w:hAnsiTheme="majorBidi" w:cstheme="majorBidi"/>
          <w:szCs w:val="24"/>
          <w:lang w:eastAsia="ja-JP"/>
        </w:rPr>
      </w:pPr>
      <w:r w:rsidRPr="006D46A3">
        <w:rPr>
          <w:rFonts w:asciiTheme="majorBidi" w:hAnsiTheme="majorBidi" w:cstheme="majorBidi"/>
          <w:szCs w:val="24"/>
          <w:lang w:eastAsia="ja-JP"/>
        </w:rPr>
        <w:t>I.4.2.3.2. Propriétés thérapeutiques</w:t>
      </w:r>
      <w:r w:rsidR="00ED491F">
        <w:rPr>
          <w:rFonts w:asciiTheme="majorBidi" w:hAnsiTheme="majorBidi" w:cstheme="majorBidi"/>
          <w:szCs w:val="24"/>
          <w:lang w:eastAsia="ja-JP"/>
        </w:rPr>
        <w:t>………………………………………………</w:t>
      </w:r>
      <w:r w:rsidR="00EE4295">
        <w:rPr>
          <w:rFonts w:asciiTheme="majorBidi" w:hAnsiTheme="majorBidi" w:cstheme="majorBidi"/>
          <w:szCs w:val="24"/>
          <w:lang w:eastAsia="ja-JP"/>
        </w:rPr>
        <w:t>22</w:t>
      </w:r>
    </w:p>
    <w:p w:rsidR="008924D9" w:rsidRPr="006D46A3" w:rsidRDefault="008924D9" w:rsidP="00EE4295">
      <w:pPr>
        <w:numPr>
          <w:ilvl w:val="0"/>
          <w:numId w:val="19"/>
        </w:numPr>
        <w:tabs>
          <w:tab w:val="left" w:pos="284"/>
          <w:tab w:val="left" w:pos="426"/>
          <w:tab w:val="left" w:pos="993"/>
        </w:tabs>
        <w:spacing w:line="360" w:lineRule="auto"/>
        <w:ind w:left="426" w:firstLine="283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Prévention du cancer et activité antimutagène</w:t>
      </w:r>
      <w:r w:rsidR="00ED491F">
        <w:rPr>
          <w:rFonts w:asciiTheme="majorBidi" w:hAnsiTheme="majorBidi" w:cstheme="majorBidi"/>
          <w:szCs w:val="24"/>
        </w:rPr>
        <w:t>…………………………………</w:t>
      </w:r>
      <w:r w:rsidR="00EE4295">
        <w:rPr>
          <w:rFonts w:asciiTheme="majorBidi" w:hAnsiTheme="majorBidi" w:cstheme="majorBidi"/>
          <w:szCs w:val="24"/>
        </w:rPr>
        <w:t>22</w:t>
      </w:r>
    </w:p>
    <w:p w:rsidR="008924D9" w:rsidRPr="006D46A3" w:rsidRDefault="008924D9" w:rsidP="00ED491F">
      <w:pPr>
        <w:numPr>
          <w:ilvl w:val="0"/>
          <w:numId w:val="15"/>
        </w:numPr>
        <w:tabs>
          <w:tab w:val="clear" w:pos="420"/>
          <w:tab w:val="left" w:pos="426"/>
          <w:tab w:val="left" w:pos="993"/>
        </w:tabs>
        <w:autoSpaceDE w:val="0"/>
        <w:autoSpaceDN w:val="0"/>
        <w:adjustRightInd w:val="0"/>
        <w:spacing w:line="360" w:lineRule="auto"/>
        <w:ind w:left="426" w:firstLine="283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>Rôle dans l'intolérance au lactose</w:t>
      </w:r>
      <w:r w:rsidR="00ED491F">
        <w:rPr>
          <w:rFonts w:asciiTheme="majorBidi" w:hAnsiTheme="majorBidi" w:cstheme="majorBidi"/>
          <w:szCs w:val="24"/>
        </w:rPr>
        <w:t>………………………………………………</w:t>
      </w:r>
      <w:r w:rsidR="00EE4295">
        <w:rPr>
          <w:rFonts w:asciiTheme="majorBidi" w:hAnsiTheme="majorBidi" w:cstheme="majorBidi"/>
          <w:szCs w:val="24"/>
        </w:rPr>
        <w:t>23</w:t>
      </w:r>
    </w:p>
    <w:p w:rsidR="008924D9" w:rsidRPr="006D46A3" w:rsidRDefault="008924D9" w:rsidP="00EE4295">
      <w:pPr>
        <w:spacing w:line="360" w:lineRule="auto"/>
        <w:ind w:firstLine="0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lastRenderedPageBreak/>
        <w:t>I.5. Le lait : milieu favorable ou défavorable pour les microorganismes bénéfiques ?</w:t>
      </w:r>
      <w:r w:rsidR="00ED491F">
        <w:rPr>
          <w:rFonts w:asciiTheme="majorBidi" w:hAnsiTheme="majorBidi" w:cstheme="majorBidi"/>
          <w:szCs w:val="24"/>
        </w:rPr>
        <w:t>........</w:t>
      </w:r>
      <w:r w:rsidR="00EE4295">
        <w:rPr>
          <w:rFonts w:asciiTheme="majorBidi" w:hAnsiTheme="majorBidi" w:cstheme="majorBidi"/>
          <w:szCs w:val="24"/>
        </w:rPr>
        <w:t>23</w:t>
      </w:r>
    </w:p>
    <w:p w:rsidR="008924D9" w:rsidRPr="006D46A3" w:rsidRDefault="008924D9" w:rsidP="00EE4295">
      <w:pPr>
        <w:spacing w:line="360" w:lineRule="auto"/>
        <w:ind w:firstLine="426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 xml:space="preserve">I.5.1. Le genre </w:t>
      </w:r>
      <w:r w:rsidRPr="006D46A3">
        <w:rPr>
          <w:rFonts w:asciiTheme="majorBidi" w:hAnsiTheme="majorBidi" w:cstheme="majorBidi"/>
          <w:i/>
          <w:iCs/>
          <w:szCs w:val="24"/>
        </w:rPr>
        <w:t>Bifidobacterium</w:t>
      </w:r>
      <w:r w:rsidRPr="006D46A3">
        <w:rPr>
          <w:rFonts w:asciiTheme="majorBidi" w:hAnsiTheme="majorBidi" w:cstheme="majorBidi"/>
          <w:szCs w:val="24"/>
        </w:rPr>
        <w:t xml:space="preserve"> dans l’environnement laitier</w:t>
      </w:r>
      <w:r w:rsidR="00ED491F">
        <w:rPr>
          <w:rFonts w:asciiTheme="majorBidi" w:hAnsiTheme="majorBidi" w:cstheme="majorBidi"/>
          <w:szCs w:val="24"/>
        </w:rPr>
        <w:t>………………………..</w:t>
      </w:r>
      <w:r w:rsidR="00EE4295">
        <w:rPr>
          <w:rFonts w:asciiTheme="majorBidi" w:hAnsiTheme="majorBidi" w:cstheme="majorBidi"/>
          <w:szCs w:val="24"/>
        </w:rPr>
        <w:t>23</w:t>
      </w:r>
      <w:r w:rsidRPr="006D46A3">
        <w:rPr>
          <w:rFonts w:asciiTheme="majorBidi" w:hAnsiTheme="majorBidi" w:cstheme="majorBidi"/>
          <w:szCs w:val="24"/>
        </w:rPr>
        <w:t xml:space="preserve">  </w:t>
      </w:r>
    </w:p>
    <w:p w:rsidR="008924D9" w:rsidRPr="006D46A3" w:rsidRDefault="008924D9" w:rsidP="00EE4295">
      <w:pPr>
        <w:tabs>
          <w:tab w:val="left" w:pos="5175"/>
        </w:tabs>
        <w:spacing w:line="360" w:lineRule="auto"/>
        <w:ind w:firstLine="426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 xml:space="preserve">I.5.2. Le genre </w:t>
      </w:r>
      <w:r w:rsidRPr="006D46A3">
        <w:rPr>
          <w:rFonts w:asciiTheme="majorBidi" w:hAnsiTheme="majorBidi" w:cstheme="majorBidi"/>
          <w:i/>
          <w:iCs/>
          <w:szCs w:val="24"/>
        </w:rPr>
        <w:t xml:space="preserve">Lactobacillus </w:t>
      </w:r>
      <w:r w:rsidRPr="006D46A3">
        <w:rPr>
          <w:rFonts w:asciiTheme="majorBidi" w:hAnsiTheme="majorBidi" w:cstheme="majorBidi"/>
          <w:szCs w:val="24"/>
        </w:rPr>
        <w:t>dans l’environnement laitier</w:t>
      </w:r>
      <w:r w:rsidR="00ED491F">
        <w:rPr>
          <w:rFonts w:asciiTheme="majorBidi" w:hAnsiTheme="majorBidi" w:cstheme="majorBidi"/>
          <w:szCs w:val="24"/>
        </w:rPr>
        <w:t>…………………………...</w:t>
      </w:r>
      <w:r w:rsidR="00EE4295">
        <w:rPr>
          <w:rFonts w:asciiTheme="majorBidi" w:hAnsiTheme="majorBidi" w:cstheme="majorBidi"/>
          <w:szCs w:val="24"/>
        </w:rPr>
        <w:t>27</w:t>
      </w:r>
    </w:p>
    <w:p w:rsidR="008924D9" w:rsidRDefault="008924D9" w:rsidP="00EE4295">
      <w:pPr>
        <w:spacing w:line="360" w:lineRule="auto"/>
        <w:ind w:firstLine="426"/>
        <w:jc w:val="both"/>
        <w:rPr>
          <w:rFonts w:asciiTheme="majorBidi" w:hAnsiTheme="majorBidi" w:cstheme="majorBidi"/>
          <w:szCs w:val="24"/>
        </w:rPr>
      </w:pPr>
      <w:r w:rsidRPr="006D46A3">
        <w:rPr>
          <w:rFonts w:asciiTheme="majorBidi" w:hAnsiTheme="majorBidi" w:cstheme="majorBidi"/>
          <w:szCs w:val="24"/>
        </w:rPr>
        <w:t xml:space="preserve">I.5.3. Le genre </w:t>
      </w:r>
      <w:r w:rsidRPr="006D46A3">
        <w:rPr>
          <w:rFonts w:asciiTheme="majorBidi" w:hAnsiTheme="majorBidi" w:cstheme="majorBidi"/>
          <w:i/>
          <w:iCs/>
          <w:szCs w:val="24"/>
        </w:rPr>
        <w:t xml:space="preserve">Lactocoques </w:t>
      </w:r>
      <w:r w:rsidRPr="006D46A3">
        <w:rPr>
          <w:rFonts w:asciiTheme="majorBidi" w:hAnsiTheme="majorBidi" w:cstheme="majorBidi"/>
          <w:szCs w:val="24"/>
        </w:rPr>
        <w:t>dans l’environnement laitier</w:t>
      </w:r>
      <w:r w:rsidR="00ED491F">
        <w:rPr>
          <w:rFonts w:asciiTheme="majorBidi" w:hAnsiTheme="majorBidi" w:cstheme="majorBidi"/>
          <w:szCs w:val="24"/>
        </w:rPr>
        <w:t>……………………………</w:t>
      </w:r>
      <w:r w:rsidR="00EE4295">
        <w:rPr>
          <w:rFonts w:asciiTheme="majorBidi" w:hAnsiTheme="majorBidi" w:cstheme="majorBidi"/>
          <w:szCs w:val="24"/>
        </w:rPr>
        <w:t>27</w:t>
      </w:r>
    </w:p>
    <w:p w:rsidR="009665C2" w:rsidRDefault="009665C2" w:rsidP="00EE4295">
      <w:pPr>
        <w:spacing w:line="360" w:lineRule="auto"/>
        <w:ind w:left="1418" w:hanging="1418"/>
        <w:jc w:val="both"/>
        <w:rPr>
          <w:rFonts w:asciiTheme="majorBidi" w:hAnsiTheme="majorBidi" w:cstheme="majorBidi"/>
          <w:b/>
          <w:bCs/>
          <w:szCs w:val="24"/>
        </w:rPr>
      </w:pPr>
    </w:p>
    <w:p w:rsidR="00A854C2" w:rsidRDefault="00A854C2" w:rsidP="00EE4295">
      <w:pPr>
        <w:spacing w:line="360" w:lineRule="auto"/>
        <w:ind w:left="1418" w:hanging="1418"/>
        <w:jc w:val="both"/>
        <w:rPr>
          <w:rFonts w:asciiTheme="majorBidi" w:hAnsiTheme="majorBidi" w:cstheme="majorBidi"/>
          <w:b/>
          <w:bCs/>
          <w:szCs w:val="24"/>
        </w:rPr>
      </w:pPr>
      <w:r w:rsidRPr="00A854C2">
        <w:rPr>
          <w:rFonts w:asciiTheme="majorBidi" w:hAnsiTheme="majorBidi" w:cstheme="majorBidi"/>
          <w:b/>
          <w:bCs/>
          <w:szCs w:val="24"/>
        </w:rPr>
        <w:t>Chapitre II: Vulnérabilité des microorganismes bénéfiques vis-à-vis de l’aliment véhicule et de l’environnement.</w:t>
      </w:r>
    </w:p>
    <w:p w:rsidR="001A6CDD" w:rsidRPr="001A6CDD" w:rsidRDefault="001A6CDD" w:rsidP="008D6F92">
      <w:pPr>
        <w:spacing w:line="360" w:lineRule="auto"/>
        <w:ind w:firstLine="0"/>
        <w:rPr>
          <w:rFonts w:cs="Times New Roman"/>
          <w:szCs w:val="24"/>
          <w:lang w:eastAsia="fr-FR"/>
        </w:rPr>
      </w:pPr>
      <w:r w:rsidRPr="001A6CDD">
        <w:rPr>
          <w:rFonts w:cs="Times New Roman"/>
          <w:szCs w:val="24"/>
          <w:lang w:eastAsia="fr-FR"/>
        </w:rPr>
        <w:t>II.1. Le lait protège t’il les microorganismes bénéfiques contre les hostilités digestives</w:t>
      </w:r>
      <w:proofErr w:type="gramStart"/>
      <w:r w:rsidRPr="001A6CDD">
        <w:rPr>
          <w:rFonts w:cs="Times New Roman"/>
          <w:szCs w:val="24"/>
          <w:lang w:eastAsia="fr-FR"/>
        </w:rPr>
        <w:t>?</w:t>
      </w:r>
      <w:r w:rsidR="008D6F92">
        <w:rPr>
          <w:rFonts w:cs="Times New Roman"/>
          <w:szCs w:val="24"/>
          <w:lang w:eastAsia="fr-FR"/>
        </w:rPr>
        <w:t>..</w:t>
      </w:r>
      <w:proofErr w:type="gramEnd"/>
      <w:r w:rsidR="007F3FEE">
        <w:rPr>
          <w:rFonts w:cs="Times New Roman"/>
          <w:szCs w:val="24"/>
          <w:lang w:eastAsia="fr-FR"/>
        </w:rPr>
        <w:t>30</w:t>
      </w:r>
    </w:p>
    <w:p w:rsidR="001A6CDD" w:rsidRPr="001A6CDD" w:rsidRDefault="001A6CDD" w:rsidP="00EE4295">
      <w:pPr>
        <w:spacing w:line="360" w:lineRule="auto"/>
        <w:ind w:firstLine="426"/>
        <w:jc w:val="both"/>
        <w:rPr>
          <w:rFonts w:cs="Times New Roman"/>
          <w:szCs w:val="24"/>
          <w:lang w:eastAsia="fr-FR"/>
        </w:rPr>
      </w:pPr>
      <w:r w:rsidRPr="001A6CDD">
        <w:rPr>
          <w:rFonts w:cs="Times New Roman"/>
          <w:szCs w:val="24"/>
          <w:lang w:eastAsia="fr-FR"/>
        </w:rPr>
        <w:t>II.1.1. Vis-à-vis de l’acidité gastrique</w:t>
      </w:r>
      <w:r w:rsidR="008D6F92">
        <w:rPr>
          <w:rFonts w:cs="Times New Roman"/>
          <w:szCs w:val="24"/>
          <w:lang w:eastAsia="fr-FR"/>
        </w:rPr>
        <w:t>………………………………………………...</w:t>
      </w:r>
      <w:r w:rsidR="007F3FEE">
        <w:rPr>
          <w:rFonts w:cs="Times New Roman"/>
          <w:szCs w:val="24"/>
          <w:lang w:eastAsia="fr-FR"/>
        </w:rPr>
        <w:t>30</w:t>
      </w:r>
    </w:p>
    <w:p w:rsidR="001A6CDD" w:rsidRPr="001A6CDD" w:rsidRDefault="001A6CDD" w:rsidP="00EE4295">
      <w:pPr>
        <w:spacing w:line="360" w:lineRule="auto"/>
        <w:ind w:firstLine="426"/>
        <w:jc w:val="both"/>
        <w:rPr>
          <w:rFonts w:cs="Times New Roman"/>
          <w:szCs w:val="24"/>
          <w:lang w:eastAsia="fr-FR"/>
        </w:rPr>
      </w:pPr>
      <w:r w:rsidRPr="001A6CDD">
        <w:rPr>
          <w:rFonts w:cs="Times New Roman"/>
          <w:szCs w:val="24"/>
          <w:lang w:eastAsia="fr-FR"/>
        </w:rPr>
        <w:t>II.1.2. Vis-à-vis de la sécrétion biliaire</w:t>
      </w:r>
      <w:r w:rsidR="008D6F92">
        <w:rPr>
          <w:rFonts w:cs="Times New Roman"/>
          <w:szCs w:val="24"/>
          <w:lang w:eastAsia="fr-FR"/>
        </w:rPr>
        <w:t>……………………………………………….</w:t>
      </w:r>
      <w:r w:rsidR="007F3FEE">
        <w:rPr>
          <w:rFonts w:cs="Times New Roman"/>
          <w:szCs w:val="24"/>
          <w:lang w:eastAsia="fr-FR"/>
        </w:rPr>
        <w:t>31</w:t>
      </w:r>
    </w:p>
    <w:p w:rsidR="001A6CDD" w:rsidRPr="001A6CDD" w:rsidRDefault="001A6CDD" w:rsidP="00EE4295">
      <w:pPr>
        <w:spacing w:line="360" w:lineRule="auto"/>
        <w:ind w:firstLine="426"/>
        <w:jc w:val="both"/>
        <w:rPr>
          <w:rFonts w:cs="Times New Roman"/>
          <w:szCs w:val="24"/>
          <w:lang w:eastAsia="fr-FR"/>
        </w:rPr>
      </w:pPr>
      <w:r w:rsidRPr="001A6CDD">
        <w:rPr>
          <w:rFonts w:cs="Times New Roman"/>
          <w:szCs w:val="24"/>
          <w:lang w:eastAsia="fr-FR"/>
        </w:rPr>
        <w:t>II.1.3. Vis-à-vis des enzymes digestives</w:t>
      </w:r>
      <w:r w:rsidR="008D6F92">
        <w:rPr>
          <w:rFonts w:cs="Times New Roman"/>
          <w:szCs w:val="24"/>
          <w:lang w:eastAsia="fr-FR"/>
        </w:rPr>
        <w:t>……………………………………………...</w:t>
      </w:r>
      <w:r w:rsidR="007F3FEE">
        <w:rPr>
          <w:rFonts w:cs="Times New Roman"/>
          <w:szCs w:val="24"/>
          <w:lang w:eastAsia="fr-FR"/>
        </w:rPr>
        <w:t>33</w:t>
      </w:r>
    </w:p>
    <w:p w:rsidR="001A6CDD" w:rsidRPr="001A6CDD" w:rsidRDefault="001A6CDD" w:rsidP="00EE4295">
      <w:pPr>
        <w:spacing w:line="360" w:lineRule="auto"/>
        <w:ind w:left="567" w:hanging="567"/>
        <w:jc w:val="both"/>
        <w:rPr>
          <w:rFonts w:cs="Times New Roman"/>
          <w:szCs w:val="24"/>
          <w:lang w:eastAsia="fr-FR"/>
        </w:rPr>
      </w:pPr>
      <w:r w:rsidRPr="001A6CDD">
        <w:rPr>
          <w:rFonts w:cs="Times New Roman"/>
          <w:szCs w:val="24"/>
        </w:rPr>
        <w:t>II.2. Par quels moyens technologiques peut-on améliorer la survie des souches bénéfiques dans le yaourt ?</w:t>
      </w:r>
      <w:r w:rsidR="008D6F92">
        <w:rPr>
          <w:rFonts w:cs="Times New Roman"/>
          <w:szCs w:val="24"/>
        </w:rPr>
        <w:t>...........................................................................................................</w:t>
      </w:r>
      <w:r w:rsidR="007F3FEE">
        <w:rPr>
          <w:rFonts w:cs="Times New Roman"/>
          <w:szCs w:val="24"/>
        </w:rPr>
        <w:t>33</w:t>
      </w:r>
    </w:p>
    <w:p w:rsidR="001A6CDD" w:rsidRPr="001A6CDD" w:rsidRDefault="001A6CDD" w:rsidP="00EE4295">
      <w:pPr>
        <w:spacing w:line="360" w:lineRule="auto"/>
        <w:ind w:firstLine="426"/>
        <w:jc w:val="both"/>
        <w:rPr>
          <w:rFonts w:cs="Times New Roman"/>
          <w:szCs w:val="24"/>
        </w:rPr>
      </w:pPr>
      <w:r w:rsidRPr="001A6CDD">
        <w:rPr>
          <w:rFonts w:cs="Times New Roman"/>
          <w:szCs w:val="24"/>
        </w:rPr>
        <w:t>II.2.1. Par utilisation d’ingrédients alimentaires</w:t>
      </w:r>
      <w:r w:rsidR="008D6F92">
        <w:rPr>
          <w:rFonts w:cs="Times New Roman"/>
          <w:szCs w:val="24"/>
        </w:rPr>
        <w:t>……………………………………...</w:t>
      </w:r>
      <w:r w:rsidR="007F3FEE">
        <w:rPr>
          <w:rFonts w:cs="Times New Roman"/>
          <w:szCs w:val="24"/>
        </w:rPr>
        <w:t>31</w:t>
      </w:r>
    </w:p>
    <w:p w:rsidR="001A6CDD" w:rsidRPr="001A6CDD" w:rsidRDefault="001A6CDD" w:rsidP="00EE4295">
      <w:pPr>
        <w:spacing w:line="360" w:lineRule="auto"/>
        <w:ind w:firstLine="426"/>
        <w:jc w:val="both"/>
        <w:rPr>
          <w:rFonts w:cs="Times New Roman"/>
          <w:szCs w:val="24"/>
        </w:rPr>
      </w:pPr>
      <w:r w:rsidRPr="001A6CDD">
        <w:rPr>
          <w:rFonts w:cs="Times New Roman"/>
          <w:szCs w:val="24"/>
        </w:rPr>
        <w:t>II.2.2. Encapsulation</w:t>
      </w:r>
      <w:r w:rsidR="008D6F92">
        <w:rPr>
          <w:rFonts w:cs="Times New Roman"/>
          <w:szCs w:val="24"/>
        </w:rPr>
        <w:t>…………………………………………………………………..</w:t>
      </w:r>
      <w:r w:rsidR="007F3FEE">
        <w:rPr>
          <w:rFonts w:cs="Times New Roman"/>
          <w:szCs w:val="24"/>
        </w:rPr>
        <w:t>37</w:t>
      </w:r>
    </w:p>
    <w:p w:rsidR="001A6CDD" w:rsidRPr="001A6CDD" w:rsidRDefault="001A6CDD" w:rsidP="00EE4295">
      <w:pPr>
        <w:autoSpaceDE w:val="0"/>
        <w:autoSpaceDN w:val="0"/>
        <w:adjustRightInd w:val="0"/>
        <w:spacing w:line="360" w:lineRule="auto"/>
        <w:ind w:firstLine="426"/>
        <w:jc w:val="both"/>
        <w:rPr>
          <w:rFonts w:cs="Times New Roman"/>
          <w:szCs w:val="24"/>
          <w:lang w:eastAsia="fr-FR"/>
        </w:rPr>
      </w:pPr>
      <w:r w:rsidRPr="001A6CDD">
        <w:rPr>
          <w:rFonts w:cs="Times New Roman"/>
          <w:szCs w:val="24"/>
          <w:lang w:eastAsia="fr-FR"/>
        </w:rPr>
        <w:t>II.2.3. Par le choix du milieu de culture</w:t>
      </w:r>
      <w:r w:rsidR="008D6F92">
        <w:rPr>
          <w:rFonts w:cs="Times New Roman"/>
          <w:szCs w:val="24"/>
          <w:lang w:eastAsia="fr-FR"/>
        </w:rPr>
        <w:t>………………………………………………</w:t>
      </w:r>
      <w:r w:rsidR="007F3FEE">
        <w:rPr>
          <w:rFonts w:cs="Times New Roman"/>
          <w:szCs w:val="24"/>
          <w:lang w:eastAsia="fr-FR"/>
        </w:rPr>
        <w:t>39</w:t>
      </w:r>
    </w:p>
    <w:p w:rsidR="001A6CDD" w:rsidRPr="001A6CDD" w:rsidRDefault="001A6CDD" w:rsidP="00EE4295">
      <w:pPr>
        <w:pStyle w:val="Corpsdetexte2"/>
        <w:spacing w:after="80" w:line="360" w:lineRule="auto"/>
        <w:ind w:firstLine="0"/>
        <w:rPr>
          <w:szCs w:val="24"/>
        </w:rPr>
      </w:pPr>
      <w:r w:rsidRPr="001A6CDD">
        <w:rPr>
          <w:szCs w:val="24"/>
        </w:rPr>
        <w:t>II.3. Les peptides bioactifs du lait</w:t>
      </w:r>
      <w:r w:rsidR="008D6F92">
        <w:rPr>
          <w:szCs w:val="24"/>
        </w:rPr>
        <w:t>…………………………………………………………</w:t>
      </w:r>
      <w:r w:rsidR="007F3FEE">
        <w:rPr>
          <w:szCs w:val="24"/>
        </w:rPr>
        <w:t>40</w:t>
      </w:r>
    </w:p>
    <w:p w:rsidR="001A6CDD" w:rsidRPr="001A6CDD" w:rsidRDefault="001A6CDD" w:rsidP="00EE4295">
      <w:pPr>
        <w:autoSpaceDE w:val="0"/>
        <w:autoSpaceDN w:val="0"/>
        <w:adjustRightInd w:val="0"/>
        <w:spacing w:line="360" w:lineRule="auto"/>
        <w:ind w:firstLine="426"/>
        <w:jc w:val="both"/>
        <w:rPr>
          <w:rFonts w:cs="Times New Roman"/>
          <w:szCs w:val="24"/>
        </w:rPr>
      </w:pPr>
      <w:r w:rsidRPr="001A6CDD">
        <w:rPr>
          <w:rFonts w:cs="Times New Roman"/>
          <w:szCs w:val="24"/>
        </w:rPr>
        <w:t>II.3.1. Activité opioïde des peptides</w:t>
      </w:r>
      <w:r w:rsidR="008D6F92">
        <w:rPr>
          <w:rFonts w:cs="Times New Roman"/>
          <w:szCs w:val="24"/>
        </w:rPr>
        <w:t>…………………………………………………..</w:t>
      </w:r>
      <w:r w:rsidR="007F3FEE">
        <w:rPr>
          <w:rFonts w:cs="Times New Roman"/>
          <w:szCs w:val="24"/>
        </w:rPr>
        <w:t>40</w:t>
      </w:r>
    </w:p>
    <w:p w:rsidR="001A6CDD" w:rsidRPr="001A6CDD" w:rsidRDefault="001A6CDD" w:rsidP="00EE4295">
      <w:pPr>
        <w:autoSpaceDE w:val="0"/>
        <w:autoSpaceDN w:val="0"/>
        <w:adjustRightInd w:val="0"/>
        <w:spacing w:line="360" w:lineRule="auto"/>
        <w:ind w:firstLine="426"/>
        <w:jc w:val="both"/>
        <w:rPr>
          <w:rFonts w:cs="Times New Roman"/>
          <w:szCs w:val="24"/>
        </w:rPr>
      </w:pPr>
      <w:r w:rsidRPr="001A6CDD">
        <w:rPr>
          <w:rFonts w:cs="Times New Roman"/>
          <w:szCs w:val="24"/>
        </w:rPr>
        <w:t>II.3.2. Activité hypotensive</w:t>
      </w:r>
      <w:r w:rsidR="008D6F92">
        <w:rPr>
          <w:rFonts w:cs="Times New Roman"/>
          <w:szCs w:val="24"/>
        </w:rPr>
        <w:t>…………………………………………………………..</w:t>
      </w:r>
      <w:r w:rsidR="007F3FEE">
        <w:rPr>
          <w:rFonts w:cs="Times New Roman"/>
          <w:szCs w:val="24"/>
        </w:rPr>
        <w:t>42</w:t>
      </w:r>
      <w:r w:rsidRPr="001A6CDD">
        <w:rPr>
          <w:rFonts w:cs="Times New Roman"/>
          <w:szCs w:val="24"/>
        </w:rPr>
        <w:t> </w:t>
      </w:r>
    </w:p>
    <w:p w:rsidR="001A6CDD" w:rsidRPr="001A6CDD" w:rsidRDefault="001A6CDD" w:rsidP="00EE4295">
      <w:pPr>
        <w:autoSpaceDE w:val="0"/>
        <w:autoSpaceDN w:val="0"/>
        <w:adjustRightInd w:val="0"/>
        <w:spacing w:line="360" w:lineRule="auto"/>
        <w:ind w:firstLine="426"/>
        <w:jc w:val="both"/>
        <w:rPr>
          <w:rFonts w:cs="Times New Roman"/>
          <w:szCs w:val="24"/>
        </w:rPr>
      </w:pPr>
      <w:r w:rsidRPr="001A6CDD">
        <w:rPr>
          <w:rFonts w:cs="Times New Roman"/>
          <w:szCs w:val="24"/>
        </w:rPr>
        <w:t xml:space="preserve">II.3.3. Peptides </w:t>
      </w:r>
      <w:proofErr w:type="spellStart"/>
      <w:r w:rsidRPr="001A6CDD">
        <w:rPr>
          <w:rFonts w:cs="Times New Roman"/>
          <w:szCs w:val="24"/>
        </w:rPr>
        <w:t>immunomodulants</w:t>
      </w:r>
      <w:proofErr w:type="spellEnd"/>
      <w:r w:rsidRPr="001A6CDD">
        <w:rPr>
          <w:rFonts w:cs="Times New Roman"/>
          <w:szCs w:val="24"/>
        </w:rPr>
        <w:t> et ef</w:t>
      </w:r>
      <w:r w:rsidR="007F3FEE">
        <w:rPr>
          <w:rFonts w:cs="Times New Roman"/>
          <w:szCs w:val="24"/>
        </w:rPr>
        <w:t>fet sur la réponse immunitaire</w:t>
      </w:r>
      <w:r w:rsidR="008D6F92">
        <w:rPr>
          <w:rFonts w:cs="Times New Roman"/>
          <w:szCs w:val="24"/>
        </w:rPr>
        <w:t>………………</w:t>
      </w:r>
      <w:r w:rsidR="007F3FEE">
        <w:rPr>
          <w:rFonts w:cs="Times New Roman"/>
          <w:szCs w:val="24"/>
        </w:rPr>
        <w:t>43</w:t>
      </w:r>
    </w:p>
    <w:p w:rsidR="001A6CDD" w:rsidRPr="001A6CDD" w:rsidRDefault="001A6CDD" w:rsidP="00EE4295">
      <w:pPr>
        <w:spacing w:line="360" w:lineRule="auto"/>
        <w:ind w:firstLine="426"/>
        <w:jc w:val="both"/>
        <w:rPr>
          <w:rFonts w:cs="Times New Roman"/>
          <w:szCs w:val="24"/>
        </w:rPr>
      </w:pPr>
      <w:r w:rsidRPr="001A6CDD">
        <w:rPr>
          <w:rFonts w:cs="Times New Roman"/>
          <w:szCs w:val="24"/>
        </w:rPr>
        <w:t xml:space="preserve"> I</w:t>
      </w:r>
      <w:r w:rsidR="007F3FEE">
        <w:rPr>
          <w:rFonts w:cs="Times New Roman"/>
          <w:szCs w:val="24"/>
        </w:rPr>
        <w:t>I.3.4. Peptides antibactériens</w:t>
      </w:r>
      <w:r w:rsidR="008D6F92">
        <w:rPr>
          <w:rFonts w:cs="Times New Roman"/>
          <w:szCs w:val="24"/>
        </w:rPr>
        <w:t>………………………………………………………..</w:t>
      </w:r>
      <w:r w:rsidR="007F3FEE">
        <w:rPr>
          <w:rFonts w:cs="Times New Roman"/>
          <w:szCs w:val="24"/>
        </w:rPr>
        <w:t>44</w:t>
      </w:r>
    </w:p>
    <w:p w:rsidR="001A6CDD" w:rsidRPr="001A6CDD" w:rsidRDefault="001A6CDD" w:rsidP="00EE4295">
      <w:pPr>
        <w:autoSpaceDE w:val="0"/>
        <w:autoSpaceDN w:val="0"/>
        <w:adjustRightInd w:val="0"/>
        <w:spacing w:line="360" w:lineRule="auto"/>
        <w:ind w:firstLine="426"/>
        <w:jc w:val="both"/>
        <w:rPr>
          <w:rFonts w:cs="Times New Roman"/>
          <w:szCs w:val="24"/>
        </w:rPr>
      </w:pPr>
      <w:r w:rsidRPr="001A6CDD">
        <w:rPr>
          <w:rFonts w:cs="Times New Roman"/>
          <w:szCs w:val="24"/>
        </w:rPr>
        <w:t>II.3.5.  Pe</w:t>
      </w:r>
      <w:r w:rsidR="007F3FEE">
        <w:rPr>
          <w:rFonts w:cs="Times New Roman"/>
          <w:szCs w:val="24"/>
        </w:rPr>
        <w:t>ptides et transport de minéraux</w:t>
      </w:r>
      <w:r w:rsidR="008D6F92">
        <w:rPr>
          <w:rFonts w:cs="Times New Roman"/>
          <w:szCs w:val="24"/>
        </w:rPr>
        <w:t>……………………………………………..</w:t>
      </w:r>
      <w:r w:rsidR="007F3FEE">
        <w:rPr>
          <w:rFonts w:cs="Times New Roman"/>
          <w:szCs w:val="24"/>
        </w:rPr>
        <w:t>44</w:t>
      </w:r>
    </w:p>
    <w:p w:rsidR="001A6CDD" w:rsidRDefault="001A6CDD" w:rsidP="00EE4295">
      <w:pPr>
        <w:autoSpaceDE w:val="0"/>
        <w:autoSpaceDN w:val="0"/>
        <w:adjustRightInd w:val="0"/>
        <w:spacing w:line="360" w:lineRule="auto"/>
        <w:ind w:firstLine="426"/>
        <w:jc w:val="both"/>
        <w:rPr>
          <w:rFonts w:cs="Times New Roman"/>
          <w:szCs w:val="24"/>
        </w:rPr>
      </w:pPr>
      <w:r w:rsidRPr="001A6CDD">
        <w:rPr>
          <w:rFonts w:cs="Times New Roman"/>
          <w:szCs w:val="24"/>
        </w:rPr>
        <w:t xml:space="preserve">II.3.6. Activité </w:t>
      </w:r>
      <w:proofErr w:type="spellStart"/>
      <w:r w:rsidRPr="001A6CDD">
        <w:rPr>
          <w:rFonts w:cs="Times New Roman"/>
          <w:szCs w:val="24"/>
        </w:rPr>
        <w:t>antithrombotique</w:t>
      </w:r>
      <w:proofErr w:type="spellEnd"/>
      <w:r w:rsidR="008D6F92">
        <w:rPr>
          <w:rFonts w:cs="Times New Roman"/>
          <w:szCs w:val="24"/>
        </w:rPr>
        <w:t>……………………………………………………...</w:t>
      </w:r>
      <w:r w:rsidR="007F3FEE">
        <w:rPr>
          <w:rFonts w:cs="Times New Roman"/>
          <w:szCs w:val="24"/>
        </w:rPr>
        <w:t>45</w:t>
      </w:r>
    </w:p>
    <w:p w:rsidR="00EE4295" w:rsidRDefault="00EE4295" w:rsidP="00EE4295">
      <w:pPr>
        <w:autoSpaceDE w:val="0"/>
        <w:autoSpaceDN w:val="0"/>
        <w:adjustRightInd w:val="0"/>
        <w:spacing w:line="360" w:lineRule="auto"/>
        <w:ind w:firstLine="426"/>
        <w:jc w:val="both"/>
        <w:rPr>
          <w:rFonts w:cs="Times New Roman"/>
          <w:szCs w:val="24"/>
        </w:rPr>
      </w:pPr>
    </w:p>
    <w:p w:rsidR="001A6CDD" w:rsidRDefault="001A6CDD" w:rsidP="00EE4295">
      <w:pPr>
        <w:spacing w:line="360" w:lineRule="auto"/>
        <w:ind w:firstLine="0"/>
        <w:rPr>
          <w:rFonts w:asciiTheme="majorBidi" w:hAnsiTheme="majorBidi" w:cstheme="majorBidi"/>
          <w:b/>
          <w:bCs/>
          <w:szCs w:val="24"/>
        </w:rPr>
      </w:pPr>
      <w:r w:rsidRPr="00A854C2">
        <w:rPr>
          <w:rFonts w:asciiTheme="majorBidi" w:hAnsiTheme="majorBidi" w:cstheme="majorBidi"/>
          <w:b/>
          <w:bCs/>
          <w:szCs w:val="24"/>
        </w:rPr>
        <w:t>Chapitre III : La pr</w:t>
      </w:r>
      <w:r w:rsidR="009665C2">
        <w:rPr>
          <w:rFonts w:asciiTheme="majorBidi" w:hAnsiTheme="majorBidi" w:cstheme="majorBidi"/>
          <w:b/>
          <w:bCs/>
          <w:szCs w:val="24"/>
        </w:rPr>
        <w:t>oduction des Exopolysaccharides</w:t>
      </w:r>
    </w:p>
    <w:p w:rsidR="001A6CDD" w:rsidRPr="00757D40" w:rsidRDefault="001A6CDD" w:rsidP="00EE4295">
      <w:pPr>
        <w:autoSpaceDE w:val="0"/>
        <w:autoSpaceDN w:val="0"/>
        <w:adjustRightInd w:val="0"/>
        <w:spacing w:line="360" w:lineRule="auto"/>
        <w:ind w:firstLine="0"/>
        <w:jc w:val="both"/>
        <w:rPr>
          <w:rFonts w:asciiTheme="majorBidi" w:hAnsiTheme="majorBidi" w:cstheme="majorBidi"/>
          <w:szCs w:val="24"/>
          <w:lang w:eastAsia="fr-FR"/>
        </w:rPr>
      </w:pPr>
      <w:r w:rsidRPr="00757D40">
        <w:rPr>
          <w:rFonts w:asciiTheme="majorBidi" w:hAnsiTheme="majorBidi" w:cstheme="majorBidi"/>
          <w:szCs w:val="24"/>
          <w:lang w:eastAsia="fr-FR"/>
        </w:rPr>
        <w:t>III.1. Composition et classification des exopolysaccharides</w:t>
      </w:r>
      <w:r w:rsidR="008D6F92">
        <w:rPr>
          <w:rFonts w:asciiTheme="majorBidi" w:hAnsiTheme="majorBidi" w:cstheme="majorBidi"/>
          <w:szCs w:val="24"/>
          <w:lang w:eastAsia="fr-FR"/>
        </w:rPr>
        <w:t>………………………………</w:t>
      </w:r>
      <w:r w:rsidR="007F3FEE">
        <w:rPr>
          <w:rFonts w:asciiTheme="majorBidi" w:hAnsiTheme="majorBidi" w:cstheme="majorBidi"/>
          <w:szCs w:val="24"/>
          <w:lang w:eastAsia="fr-FR"/>
        </w:rPr>
        <w:t>47</w:t>
      </w:r>
    </w:p>
    <w:p w:rsidR="001A6CDD" w:rsidRPr="00757D40" w:rsidRDefault="001A6CDD" w:rsidP="00EE4295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Theme="majorBidi" w:hAnsiTheme="majorBidi" w:cstheme="majorBidi"/>
          <w:szCs w:val="24"/>
          <w:lang w:eastAsia="fr-FR"/>
        </w:rPr>
      </w:pPr>
      <w:r w:rsidRPr="00757D40">
        <w:rPr>
          <w:rFonts w:asciiTheme="majorBidi" w:hAnsiTheme="majorBidi" w:cstheme="majorBidi"/>
          <w:szCs w:val="24"/>
          <w:lang w:eastAsia="fr-FR"/>
        </w:rPr>
        <w:t>III.1.1.  Composition osidique</w:t>
      </w:r>
      <w:r w:rsidR="008D6F92">
        <w:rPr>
          <w:rFonts w:asciiTheme="majorBidi" w:hAnsiTheme="majorBidi" w:cstheme="majorBidi"/>
          <w:szCs w:val="24"/>
          <w:lang w:eastAsia="fr-FR"/>
        </w:rPr>
        <w:t>………………………………………………………...</w:t>
      </w:r>
      <w:r w:rsidR="007F3FEE">
        <w:rPr>
          <w:rFonts w:asciiTheme="majorBidi" w:hAnsiTheme="majorBidi" w:cstheme="majorBidi"/>
          <w:szCs w:val="24"/>
          <w:lang w:eastAsia="fr-FR"/>
        </w:rPr>
        <w:t>47</w:t>
      </w:r>
    </w:p>
    <w:p w:rsidR="001A6CDD" w:rsidRPr="00757D40" w:rsidRDefault="001A6CDD" w:rsidP="00EE4295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Theme="majorBidi" w:hAnsiTheme="majorBidi" w:cstheme="majorBidi"/>
          <w:szCs w:val="24"/>
          <w:lang w:eastAsia="fr-FR"/>
        </w:rPr>
      </w:pPr>
      <w:r w:rsidRPr="00757D40">
        <w:rPr>
          <w:rFonts w:asciiTheme="majorBidi" w:hAnsiTheme="majorBidi" w:cstheme="majorBidi"/>
          <w:szCs w:val="24"/>
          <w:lang w:eastAsia="fr-FR"/>
        </w:rPr>
        <w:lastRenderedPageBreak/>
        <w:t>III.1.2. Classification</w:t>
      </w:r>
      <w:r w:rsidR="008D6F92">
        <w:rPr>
          <w:rFonts w:asciiTheme="majorBidi" w:hAnsiTheme="majorBidi" w:cstheme="majorBidi"/>
          <w:szCs w:val="24"/>
          <w:lang w:eastAsia="fr-FR"/>
        </w:rPr>
        <w:t>………………………………………………………………….</w:t>
      </w:r>
      <w:r w:rsidR="007F3FEE">
        <w:rPr>
          <w:rFonts w:asciiTheme="majorBidi" w:hAnsiTheme="majorBidi" w:cstheme="majorBidi"/>
          <w:szCs w:val="24"/>
          <w:lang w:eastAsia="fr-FR"/>
        </w:rPr>
        <w:t>48</w:t>
      </w:r>
    </w:p>
    <w:p w:rsidR="001A6CDD" w:rsidRPr="00757D40" w:rsidRDefault="001A6CDD" w:rsidP="00EE4295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Cs w:val="24"/>
          <w:lang w:eastAsia="fr-FR"/>
        </w:rPr>
      </w:pPr>
      <w:r w:rsidRPr="00757D40">
        <w:rPr>
          <w:rFonts w:asciiTheme="majorBidi" w:hAnsiTheme="majorBidi" w:cstheme="majorBidi"/>
          <w:szCs w:val="24"/>
          <w:lang w:eastAsia="fr-FR"/>
        </w:rPr>
        <w:t xml:space="preserve">III.1.2.1. </w:t>
      </w:r>
      <w:proofErr w:type="spellStart"/>
      <w:r w:rsidRPr="00757D40">
        <w:rPr>
          <w:rFonts w:asciiTheme="majorBidi" w:hAnsiTheme="majorBidi" w:cstheme="majorBidi"/>
          <w:szCs w:val="24"/>
          <w:lang w:eastAsia="fr-FR"/>
        </w:rPr>
        <w:t>Homopolysaccharides</w:t>
      </w:r>
      <w:proofErr w:type="spellEnd"/>
      <w:r w:rsidR="008D6F92">
        <w:rPr>
          <w:rFonts w:asciiTheme="majorBidi" w:hAnsiTheme="majorBidi" w:cstheme="majorBidi"/>
          <w:szCs w:val="24"/>
          <w:lang w:eastAsia="fr-FR"/>
        </w:rPr>
        <w:t>……………………………………………………</w:t>
      </w:r>
      <w:r w:rsidR="007F3FEE">
        <w:rPr>
          <w:rFonts w:asciiTheme="majorBidi" w:hAnsiTheme="majorBidi" w:cstheme="majorBidi"/>
          <w:szCs w:val="24"/>
          <w:lang w:eastAsia="fr-FR"/>
        </w:rPr>
        <w:t>48</w:t>
      </w:r>
    </w:p>
    <w:p w:rsidR="001A6CDD" w:rsidRPr="00757D40" w:rsidRDefault="001A6CDD" w:rsidP="00EE4295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Cs w:val="24"/>
          <w:lang w:eastAsia="fr-FR"/>
        </w:rPr>
      </w:pPr>
      <w:r w:rsidRPr="00757D40">
        <w:rPr>
          <w:rFonts w:asciiTheme="majorBidi" w:hAnsiTheme="majorBidi" w:cstheme="majorBidi"/>
          <w:szCs w:val="24"/>
          <w:lang w:eastAsia="fr-FR"/>
        </w:rPr>
        <w:t xml:space="preserve">III.1.2.2. </w:t>
      </w:r>
      <w:proofErr w:type="spellStart"/>
      <w:r w:rsidRPr="00757D40">
        <w:rPr>
          <w:rFonts w:asciiTheme="majorBidi" w:hAnsiTheme="majorBidi" w:cstheme="majorBidi"/>
          <w:szCs w:val="24"/>
          <w:lang w:eastAsia="fr-FR"/>
        </w:rPr>
        <w:t>Hétéropolysaccharides</w:t>
      </w:r>
      <w:proofErr w:type="spellEnd"/>
      <w:r w:rsidR="008D6F92">
        <w:rPr>
          <w:rFonts w:asciiTheme="majorBidi" w:hAnsiTheme="majorBidi" w:cstheme="majorBidi"/>
          <w:szCs w:val="24"/>
          <w:lang w:eastAsia="fr-FR"/>
        </w:rPr>
        <w:t>…………………………………………………...</w:t>
      </w:r>
      <w:r w:rsidR="007F3FEE">
        <w:rPr>
          <w:rFonts w:asciiTheme="majorBidi" w:hAnsiTheme="majorBidi" w:cstheme="majorBidi"/>
          <w:szCs w:val="24"/>
          <w:lang w:eastAsia="fr-FR"/>
        </w:rPr>
        <w:t>48</w:t>
      </w:r>
    </w:p>
    <w:p w:rsidR="001A6CDD" w:rsidRPr="00757D40" w:rsidRDefault="001A6CDD" w:rsidP="00EE4295">
      <w:pPr>
        <w:autoSpaceDE w:val="0"/>
        <w:autoSpaceDN w:val="0"/>
        <w:adjustRightInd w:val="0"/>
        <w:spacing w:line="360" w:lineRule="auto"/>
        <w:ind w:firstLine="0"/>
        <w:jc w:val="both"/>
        <w:rPr>
          <w:rFonts w:asciiTheme="majorBidi" w:hAnsiTheme="majorBidi" w:cstheme="majorBidi"/>
          <w:szCs w:val="24"/>
          <w:lang w:eastAsia="fr-FR"/>
        </w:rPr>
      </w:pPr>
      <w:r w:rsidRPr="00757D40">
        <w:rPr>
          <w:rFonts w:asciiTheme="majorBidi" w:hAnsiTheme="majorBidi" w:cstheme="majorBidi"/>
          <w:szCs w:val="24"/>
          <w:lang w:eastAsia="fr-FR"/>
        </w:rPr>
        <w:t>III.2. Les facteurs influençant la production d’EPS</w:t>
      </w:r>
      <w:r w:rsidR="008D6F92">
        <w:rPr>
          <w:rFonts w:asciiTheme="majorBidi" w:hAnsiTheme="majorBidi" w:cstheme="majorBidi"/>
          <w:szCs w:val="24"/>
          <w:lang w:eastAsia="fr-FR"/>
        </w:rPr>
        <w:t>……………………………………….</w:t>
      </w:r>
      <w:r w:rsidR="007F3FEE">
        <w:rPr>
          <w:rFonts w:asciiTheme="majorBidi" w:hAnsiTheme="majorBidi" w:cstheme="majorBidi"/>
          <w:szCs w:val="24"/>
          <w:lang w:eastAsia="fr-FR"/>
        </w:rPr>
        <w:t>49</w:t>
      </w:r>
    </w:p>
    <w:p w:rsidR="001A6CDD" w:rsidRPr="00757D40" w:rsidRDefault="001A6CDD" w:rsidP="00EE4295">
      <w:pPr>
        <w:autoSpaceDE w:val="0"/>
        <w:autoSpaceDN w:val="0"/>
        <w:adjustRightInd w:val="0"/>
        <w:spacing w:line="360" w:lineRule="auto"/>
        <w:ind w:firstLine="0"/>
        <w:jc w:val="both"/>
        <w:rPr>
          <w:rFonts w:asciiTheme="majorBidi" w:hAnsiTheme="majorBidi" w:cstheme="majorBidi"/>
          <w:szCs w:val="24"/>
          <w:lang w:eastAsia="fr-FR"/>
        </w:rPr>
      </w:pPr>
      <w:r w:rsidRPr="00757D40">
        <w:rPr>
          <w:rFonts w:asciiTheme="majorBidi" w:hAnsiTheme="majorBidi" w:cstheme="majorBidi"/>
          <w:szCs w:val="24"/>
          <w:lang w:eastAsia="fr-FR"/>
        </w:rPr>
        <w:t>III.3. Production des EPS par les bactéries lactiques et les souches probiotiques</w:t>
      </w:r>
      <w:r w:rsidR="008D6F92">
        <w:rPr>
          <w:rFonts w:asciiTheme="majorBidi" w:hAnsiTheme="majorBidi" w:cstheme="majorBidi"/>
          <w:szCs w:val="24"/>
          <w:lang w:eastAsia="fr-FR"/>
        </w:rPr>
        <w:t>………...</w:t>
      </w:r>
      <w:r w:rsidR="007F3FEE">
        <w:rPr>
          <w:rFonts w:asciiTheme="majorBidi" w:hAnsiTheme="majorBidi" w:cstheme="majorBidi"/>
          <w:szCs w:val="24"/>
          <w:lang w:eastAsia="fr-FR"/>
        </w:rPr>
        <w:t>51</w:t>
      </w:r>
    </w:p>
    <w:p w:rsidR="001A6CDD" w:rsidRPr="00757D40" w:rsidRDefault="001A6CDD" w:rsidP="00EE4295">
      <w:pPr>
        <w:spacing w:line="360" w:lineRule="auto"/>
        <w:ind w:firstLine="426"/>
        <w:jc w:val="both"/>
        <w:rPr>
          <w:rFonts w:asciiTheme="majorBidi" w:hAnsiTheme="majorBidi" w:cstheme="majorBidi"/>
          <w:szCs w:val="24"/>
          <w:lang w:eastAsia="fr-FR"/>
        </w:rPr>
      </w:pPr>
      <w:r w:rsidRPr="00757D40">
        <w:rPr>
          <w:rFonts w:asciiTheme="majorBidi" w:hAnsiTheme="majorBidi" w:cstheme="majorBidi"/>
          <w:szCs w:val="24"/>
          <w:lang w:eastAsia="fr-FR"/>
        </w:rPr>
        <w:t>III.3.1.  Milieux utilisés pour la production d'EPS</w:t>
      </w:r>
      <w:r w:rsidR="008D6F92">
        <w:rPr>
          <w:rFonts w:asciiTheme="majorBidi" w:hAnsiTheme="majorBidi" w:cstheme="majorBidi"/>
          <w:szCs w:val="24"/>
          <w:lang w:eastAsia="fr-FR"/>
        </w:rPr>
        <w:t>……………………………………</w:t>
      </w:r>
      <w:r w:rsidR="007F3FEE">
        <w:rPr>
          <w:rFonts w:asciiTheme="majorBidi" w:hAnsiTheme="majorBidi" w:cstheme="majorBidi"/>
          <w:szCs w:val="24"/>
          <w:lang w:eastAsia="fr-FR"/>
        </w:rPr>
        <w:t>51</w:t>
      </w:r>
    </w:p>
    <w:p w:rsidR="001A6CDD" w:rsidRPr="00757D40" w:rsidRDefault="001A6CDD" w:rsidP="00EE4295">
      <w:pPr>
        <w:spacing w:line="360" w:lineRule="auto"/>
        <w:ind w:firstLine="426"/>
        <w:jc w:val="both"/>
        <w:rPr>
          <w:rFonts w:asciiTheme="majorBidi" w:hAnsiTheme="majorBidi" w:cstheme="majorBidi"/>
          <w:szCs w:val="24"/>
          <w:lang w:eastAsia="fr-FR"/>
        </w:rPr>
      </w:pPr>
      <w:r w:rsidRPr="00757D40">
        <w:rPr>
          <w:rFonts w:asciiTheme="majorBidi" w:hAnsiTheme="majorBidi" w:cstheme="majorBidi"/>
          <w:szCs w:val="24"/>
          <w:lang w:eastAsia="fr-FR"/>
        </w:rPr>
        <w:t>III.3.2. Effet du milieu de culture sur la production</w:t>
      </w:r>
      <w:r w:rsidR="008D6F92">
        <w:rPr>
          <w:rFonts w:asciiTheme="majorBidi" w:hAnsiTheme="majorBidi" w:cstheme="majorBidi"/>
          <w:szCs w:val="24"/>
          <w:lang w:eastAsia="fr-FR"/>
        </w:rPr>
        <w:t>…………………………………..</w:t>
      </w:r>
      <w:r w:rsidR="007F3FEE">
        <w:rPr>
          <w:rFonts w:asciiTheme="majorBidi" w:hAnsiTheme="majorBidi" w:cstheme="majorBidi"/>
          <w:szCs w:val="24"/>
          <w:lang w:eastAsia="fr-FR"/>
        </w:rPr>
        <w:t>52</w:t>
      </w:r>
    </w:p>
    <w:p w:rsidR="001A6CDD" w:rsidRPr="00757D40" w:rsidRDefault="001A6CDD" w:rsidP="00EE4295">
      <w:pPr>
        <w:spacing w:line="360" w:lineRule="auto"/>
        <w:jc w:val="both"/>
        <w:rPr>
          <w:rFonts w:asciiTheme="majorBidi" w:hAnsiTheme="majorBidi" w:cstheme="majorBidi"/>
          <w:szCs w:val="24"/>
          <w:lang w:eastAsia="fr-FR"/>
        </w:rPr>
      </w:pPr>
      <w:r w:rsidRPr="00757D40">
        <w:rPr>
          <w:rFonts w:asciiTheme="majorBidi" w:hAnsiTheme="majorBidi" w:cstheme="majorBidi"/>
          <w:szCs w:val="24"/>
          <w:lang w:eastAsia="fr-FR"/>
        </w:rPr>
        <w:t>III.3.2.1.  Source d'azote</w:t>
      </w:r>
      <w:r w:rsidR="008D6F92">
        <w:rPr>
          <w:rFonts w:asciiTheme="majorBidi" w:hAnsiTheme="majorBidi" w:cstheme="majorBidi"/>
          <w:szCs w:val="24"/>
          <w:lang w:eastAsia="fr-FR"/>
        </w:rPr>
        <w:t>…………………………………………………………...</w:t>
      </w:r>
      <w:r w:rsidR="007F3FEE">
        <w:rPr>
          <w:rFonts w:asciiTheme="majorBidi" w:hAnsiTheme="majorBidi" w:cstheme="majorBidi"/>
          <w:szCs w:val="24"/>
          <w:lang w:eastAsia="fr-FR"/>
        </w:rPr>
        <w:t>52</w:t>
      </w:r>
    </w:p>
    <w:p w:rsidR="001A6CDD" w:rsidRPr="00757D40" w:rsidRDefault="001A6CDD" w:rsidP="00EE4295">
      <w:pPr>
        <w:spacing w:line="360" w:lineRule="auto"/>
        <w:jc w:val="both"/>
        <w:rPr>
          <w:rFonts w:asciiTheme="majorBidi" w:hAnsiTheme="majorBidi" w:cstheme="majorBidi"/>
          <w:szCs w:val="24"/>
          <w:lang w:eastAsia="fr-FR"/>
        </w:rPr>
      </w:pPr>
      <w:r w:rsidRPr="00757D40">
        <w:rPr>
          <w:rFonts w:asciiTheme="majorBidi" w:hAnsiTheme="majorBidi" w:cstheme="majorBidi"/>
          <w:szCs w:val="24"/>
          <w:lang w:eastAsia="fr-FR"/>
        </w:rPr>
        <w:t>III.3.2.2. Source de carbone</w:t>
      </w:r>
      <w:r w:rsidR="008D6F92">
        <w:rPr>
          <w:rFonts w:asciiTheme="majorBidi" w:hAnsiTheme="majorBidi" w:cstheme="majorBidi"/>
          <w:szCs w:val="24"/>
          <w:lang w:eastAsia="fr-FR"/>
        </w:rPr>
        <w:t>………………………………………………………..</w:t>
      </w:r>
      <w:r w:rsidR="007F3FEE">
        <w:rPr>
          <w:rFonts w:asciiTheme="majorBidi" w:hAnsiTheme="majorBidi" w:cstheme="majorBidi"/>
          <w:szCs w:val="24"/>
          <w:lang w:eastAsia="fr-FR"/>
        </w:rPr>
        <w:t>53</w:t>
      </w:r>
    </w:p>
    <w:p w:rsidR="001A6CDD" w:rsidRPr="00757D40" w:rsidRDefault="001A6CDD" w:rsidP="00EE4295">
      <w:pPr>
        <w:spacing w:line="360" w:lineRule="auto"/>
        <w:jc w:val="both"/>
        <w:rPr>
          <w:rFonts w:asciiTheme="majorBidi" w:hAnsiTheme="majorBidi" w:cstheme="majorBidi"/>
          <w:szCs w:val="24"/>
          <w:lang w:eastAsia="fr-FR"/>
        </w:rPr>
      </w:pPr>
      <w:r w:rsidRPr="00757D40">
        <w:rPr>
          <w:rFonts w:asciiTheme="majorBidi" w:hAnsiTheme="majorBidi" w:cstheme="majorBidi"/>
          <w:szCs w:val="24"/>
          <w:lang w:eastAsia="fr-FR"/>
        </w:rPr>
        <w:t>III.3.2.3.  Minéraux et vitamines</w:t>
      </w:r>
      <w:r w:rsidR="008D6F92">
        <w:rPr>
          <w:rFonts w:asciiTheme="majorBidi" w:hAnsiTheme="majorBidi" w:cstheme="majorBidi"/>
          <w:szCs w:val="24"/>
          <w:lang w:eastAsia="fr-FR"/>
        </w:rPr>
        <w:t>…………………………………………………..</w:t>
      </w:r>
      <w:r w:rsidR="007F3FEE">
        <w:rPr>
          <w:rFonts w:asciiTheme="majorBidi" w:hAnsiTheme="majorBidi" w:cstheme="majorBidi"/>
          <w:szCs w:val="24"/>
          <w:lang w:eastAsia="fr-FR"/>
        </w:rPr>
        <w:t>53</w:t>
      </w:r>
    </w:p>
    <w:p w:rsidR="001A6CDD" w:rsidRPr="00757D40" w:rsidRDefault="001A6CDD" w:rsidP="00EE4295">
      <w:pPr>
        <w:spacing w:line="360" w:lineRule="auto"/>
        <w:ind w:firstLine="426"/>
        <w:jc w:val="both"/>
        <w:rPr>
          <w:rFonts w:asciiTheme="majorBidi" w:hAnsiTheme="majorBidi" w:cstheme="majorBidi"/>
          <w:szCs w:val="24"/>
          <w:lang w:eastAsia="fr-FR"/>
        </w:rPr>
      </w:pPr>
      <w:r w:rsidRPr="00757D40">
        <w:rPr>
          <w:rFonts w:asciiTheme="majorBidi" w:hAnsiTheme="majorBidi" w:cstheme="majorBidi"/>
          <w:szCs w:val="24"/>
          <w:lang w:eastAsia="fr-FR"/>
        </w:rPr>
        <w:t>III.3.3. Effet du milieu sur la composition de l'EPS</w:t>
      </w:r>
      <w:r w:rsidR="008D6F92">
        <w:rPr>
          <w:rFonts w:asciiTheme="majorBidi" w:hAnsiTheme="majorBidi" w:cstheme="majorBidi"/>
          <w:szCs w:val="24"/>
          <w:lang w:eastAsia="fr-FR"/>
        </w:rPr>
        <w:t>…………………………………..</w:t>
      </w:r>
      <w:r w:rsidR="007F3FEE">
        <w:rPr>
          <w:rFonts w:asciiTheme="majorBidi" w:hAnsiTheme="majorBidi" w:cstheme="majorBidi"/>
          <w:szCs w:val="24"/>
          <w:lang w:eastAsia="fr-FR"/>
        </w:rPr>
        <w:t>54</w:t>
      </w:r>
    </w:p>
    <w:p w:rsidR="001A6CDD" w:rsidRPr="00757D40" w:rsidRDefault="001A6CDD" w:rsidP="00EE4295">
      <w:pPr>
        <w:spacing w:line="360" w:lineRule="auto"/>
        <w:ind w:firstLine="0"/>
        <w:jc w:val="both"/>
        <w:rPr>
          <w:rFonts w:asciiTheme="majorBidi" w:hAnsiTheme="majorBidi" w:cstheme="majorBidi"/>
          <w:szCs w:val="24"/>
          <w:lang w:eastAsia="fr-FR"/>
        </w:rPr>
      </w:pPr>
      <w:r w:rsidRPr="00757D40">
        <w:rPr>
          <w:rFonts w:asciiTheme="majorBidi" w:hAnsiTheme="majorBidi" w:cstheme="majorBidi"/>
          <w:szCs w:val="24"/>
          <w:lang w:eastAsia="fr-FR"/>
        </w:rPr>
        <w:t>III.4. Utilisation des EPS</w:t>
      </w:r>
      <w:r w:rsidR="008D6F92">
        <w:rPr>
          <w:rFonts w:asciiTheme="majorBidi" w:hAnsiTheme="majorBidi" w:cstheme="majorBidi"/>
          <w:szCs w:val="24"/>
          <w:lang w:eastAsia="fr-FR"/>
        </w:rPr>
        <w:t>…………………………………………………………………..</w:t>
      </w:r>
      <w:r w:rsidR="007F3FEE">
        <w:rPr>
          <w:rFonts w:asciiTheme="majorBidi" w:hAnsiTheme="majorBidi" w:cstheme="majorBidi"/>
          <w:szCs w:val="24"/>
          <w:lang w:eastAsia="fr-FR"/>
        </w:rPr>
        <w:t>55</w:t>
      </w:r>
    </w:p>
    <w:p w:rsidR="001A6CDD" w:rsidRPr="00757D40" w:rsidRDefault="001A6CDD" w:rsidP="00EE4295">
      <w:pPr>
        <w:spacing w:line="360" w:lineRule="auto"/>
        <w:ind w:firstLine="426"/>
        <w:rPr>
          <w:rFonts w:asciiTheme="majorBidi" w:hAnsiTheme="majorBidi" w:cstheme="majorBidi"/>
          <w:szCs w:val="24"/>
          <w:lang w:eastAsia="fr-FR"/>
        </w:rPr>
      </w:pPr>
      <w:r w:rsidRPr="00757D40">
        <w:rPr>
          <w:rFonts w:asciiTheme="majorBidi" w:hAnsiTheme="majorBidi" w:cstheme="majorBidi"/>
          <w:szCs w:val="24"/>
          <w:lang w:eastAsia="fr-FR"/>
        </w:rPr>
        <w:t>III.4.1. Rôle physiologique</w:t>
      </w:r>
      <w:r w:rsidR="008D6F92">
        <w:rPr>
          <w:rFonts w:asciiTheme="majorBidi" w:hAnsiTheme="majorBidi" w:cstheme="majorBidi"/>
          <w:szCs w:val="24"/>
          <w:lang w:eastAsia="fr-FR"/>
        </w:rPr>
        <w:t>……………………………………………………………</w:t>
      </w:r>
      <w:r w:rsidR="007F3FEE">
        <w:rPr>
          <w:rFonts w:asciiTheme="majorBidi" w:hAnsiTheme="majorBidi" w:cstheme="majorBidi"/>
          <w:szCs w:val="24"/>
          <w:lang w:eastAsia="fr-FR"/>
        </w:rPr>
        <w:t>55</w:t>
      </w:r>
    </w:p>
    <w:p w:rsidR="001A6CDD" w:rsidRPr="00757D40" w:rsidRDefault="001A6CDD" w:rsidP="00EE4295">
      <w:pPr>
        <w:spacing w:line="360" w:lineRule="auto"/>
        <w:ind w:firstLine="426"/>
        <w:jc w:val="both"/>
        <w:rPr>
          <w:rFonts w:asciiTheme="majorBidi" w:hAnsiTheme="majorBidi" w:cstheme="majorBidi"/>
          <w:szCs w:val="24"/>
          <w:lang w:eastAsia="fr-FR"/>
        </w:rPr>
      </w:pPr>
      <w:r w:rsidRPr="00757D40">
        <w:rPr>
          <w:rFonts w:asciiTheme="majorBidi" w:hAnsiTheme="majorBidi" w:cstheme="majorBidi"/>
          <w:szCs w:val="24"/>
          <w:lang w:eastAsia="fr-FR"/>
        </w:rPr>
        <w:t>III.4.2. Utilisation médicale</w:t>
      </w:r>
      <w:r w:rsidR="008D6F92">
        <w:rPr>
          <w:rFonts w:asciiTheme="majorBidi" w:hAnsiTheme="majorBidi" w:cstheme="majorBidi"/>
          <w:szCs w:val="24"/>
          <w:lang w:eastAsia="fr-FR"/>
        </w:rPr>
        <w:t>…………………………………………………………..</w:t>
      </w:r>
      <w:r w:rsidR="007F3FEE">
        <w:rPr>
          <w:rFonts w:asciiTheme="majorBidi" w:hAnsiTheme="majorBidi" w:cstheme="majorBidi"/>
          <w:szCs w:val="24"/>
          <w:lang w:eastAsia="fr-FR"/>
        </w:rPr>
        <w:t>56</w:t>
      </w:r>
    </w:p>
    <w:p w:rsidR="001A6CDD" w:rsidRDefault="001A6CDD" w:rsidP="00EE4295">
      <w:pPr>
        <w:spacing w:line="360" w:lineRule="auto"/>
        <w:ind w:firstLine="426"/>
        <w:jc w:val="both"/>
        <w:rPr>
          <w:rFonts w:asciiTheme="majorBidi" w:hAnsiTheme="majorBidi" w:cstheme="majorBidi"/>
          <w:szCs w:val="24"/>
          <w:lang w:eastAsia="fr-FR"/>
        </w:rPr>
      </w:pPr>
      <w:r w:rsidRPr="00757D40">
        <w:rPr>
          <w:rFonts w:asciiTheme="majorBidi" w:hAnsiTheme="majorBidi" w:cstheme="majorBidi"/>
          <w:szCs w:val="24"/>
          <w:lang w:eastAsia="fr-FR"/>
        </w:rPr>
        <w:t>III.4.3. Utilisation en tant qu’additifs alimentaires</w:t>
      </w:r>
      <w:r w:rsidR="008D6F92">
        <w:rPr>
          <w:rFonts w:asciiTheme="majorBidi" w:hAnsiTheme="majorBidi" w:cstheme="majorBidi"/>
          <w:szCs w:val="24"/>
          <w:lang w:eastAsia="fr-FR"/>
        </w:rPr>
        <w:t>…………………………………..</w:t>
      </w:r>
      <w:r w:rsidR="007F3FEE">
        <w:rPr>
          <w:rFonts w:asciiTheme="majorBidi" w:hAnsiTheme="majorBidi" w:cstheme="majorBidi"/>
          <w:szCs w:val="24"/>
          <w:lang w:eastAsia="fr-FR"/>
        </w:rPr>
        <w:t>59</w:t>
      </w:r>
    </w:p>
    <w:p w:rsidR="00EE4295" w:rsidRDefault="00EE4295" w:rsidP="00EE4295">
      <w:pPr>
        <w:spacing w:line="360" w:lineRule="auto"/>
        <w:ind w:firstLine="426"/>
        <w:jc w:val="both"/>
        <w:rPr>
          <w:rFonts w:asciiTheme="majorBidi" w:hAnsiTheme="majorBidi" w:cstheme="majorBidi"/>
          <w:szCs w:val="24"/>
          <w:lang w:eastAsia="fr-FR"/>
        </w:rPr>
      </w:pPr>
    </w:p>
    <w:p w:rsidR="00EE4295" w:rsidRDefault="00EE4295" w:rsidP="00EE4295">
      <w:pPr>
        <w:spacing w:line="360" w:lineRule="auto"/>
        <w:ind w:firstLine="426"/>
        <w:jc w:val="center"/>
        <w:rPr>
          <w:rFonts w:asciiTheme="majorBidi" w:hAnsiTheme="majorBidi" w:cstheme="majorBidi"/>
          <w:b/>
          <w:bCs/>
          <w:sz w:val="28"/>
          <w:szCs w:val="28"/>
          <w:lang w:eastAsia="fr-FR"/>
        </w:rPr>
      </w:pPr>
      <w:r w:rsidRPr="00EE4295">
        <w:rPr>
          <w:rFonts w:asciiTheme="majorBidi" w:hAnsiTheme="majorBidi" w:cstheme="majorBidi"/>
          <w:b/>
          <w:bCs/>
          <w:sz w:val="28"/>
          <w:szCs w:val="28"/>
          <w:lang w:eastAsia="fr-FR"/>
        </w:rPr>
        <w:t>Partie expérimentale</w:t>
      </w:r>
    </w:p>
    <w:p w:rsidR="00EE4295" w:rsidRPr="00EE4295" w:rsidRDefault="00EE4295" w:rsidP="00EE4295">
      <w:pPr>
        <w:spacing w:line="360" w:lineRule="auto"/>
        <w:ind w:firstLine="426"/>
        <w:jc w:val="center"/>
        <w:rPr>
          <w:rFonts w:asciiTheme="majorBidi" w:hAnsiTheme="majorBidi" w:cstheme="majorBidi"/>
          <w:b/>
          <w:bCs/>
          <w:sz w:val="28"/>
          <w:szCs w:val="28"/>
          <w:lang w:eastAsia="fr-FR"/>
        </w:rPr>
      </w:pPr>
    </w:p>
    <w:p w:rsidR="001A6CDD" w:rsidRDefault="001A6CDD" w:rsidP="00EE4295">
      <w:pPr>
        <w:pStyle w:val="Paragraphedeliste"/>
        <w:tabs>
          <w:tab w:val="left" w:pos="8647"/>
        </w:tabs>
        <w:spacing w:before="0" w:after="80" w:line="360" w:lineRule="auto"/>
        <w:ind w:left="0" w:firstLine="0"/>
        <w:rPr>
          <w:rFonts w:asciiTheme="majorBidi" w:hAnsiTheme="majorBidi" w:cstheme="majorBidi"/>
          <w:b/>
          <w:bCs/>
        </w:rPr>
      </w:pPr>
      <w:r w:rsidRPr="0058254E">
        <w:rPr>
          <w:rFonts w:asciiTheme="majorBidi" w:hAnsiTheme="majorBidi" w:cstheme="majorBidi"/>
          <w:b/>
          <w:bCs/>
        </w:rPr>
        <w:t>Chap</w:t>
      </w:r>
      <w:r w:rsidR="009665C2">
        <w:rPr>
          <w:rFonts w:asciiTheme="majorBidi" w:hAnsiTheme="majorBidi" w:cstheme="majorBidi"/>
          <w:b/>
          <w:bCs/>
        </w:rPr>
        <w:t>itre IV : Matériels et méthodes</w:t>
      </w:r>
    </w:p>
    <w:p w:rsidR="001A6CDD" w:rsidRPr="00757D40" w:rsidRDefault="001A6CDD" w:rsidP="00DA6253">
      <w:pPr>
        <w:pStyle w:val="Paragraphedeliste"/>
        <w:tabs>
          <w:tab w:val="left" w:pos="5955"/>
        </w:tabs>
        <w:spacing w:before="0" w:after="80" w:line="360" w:lineRule="auto"/>
        <w:ind w:left="0" w:firstLine="0"/>
        <w:jc w:val="both"/>
        <w:rPr>
          <w:rFonts w:asciiTheme="majorBidi" w:hAnsiTheme="majorBidi" w:cstheme="majorBidi"/>
        </w:rPr>
      </w:pPr>
      <w:r w:rsidRPr="00757D40">
        <w:rPr>
          <w:rFonts w:asciiTheme="majorBidi" w:hAnsiTheme="majorBidi" w:cstheme="majorBidi"/>
        </w:rPr>
        <w:t>IV.1.  Nature et origine des souches</w:t>
      </w:r>
      <w:r w:rsidR="00DA6253">
        <w:rPr>
          <w:rFonts w:asciiTheme="majorBidi" w:hAnsiTheme="majorBidi" w:cstheme="majorBidi"/>
        </w:rPr>
        <w:t>……………………………………………………….</w:t>
      </w:r>
      <w:r w:rsidR="008D6F92" w:rsidRPr="00DA6253">
        <w:rPr>
          <w:rFonts w:asciiTheme="majorBidi" w:hAnsiTheme="majorBidi" w:cstheme="majorBidi"/>
        </w:rPr>
        <w:t>61</w:t>
      </w:r>
    </w:p>
    <w:p w:rsidR="001A6CDD" w:rsidRPr="00757D40" w:rsidRDefault="001A6CDD" w:rsidP="00EE4295">
      <w:pPr>
        <w:pStyle w:val="Paragraphedeliste"/>
        <w:tabs>
          <w:tab w:val="left" w:pos="3855"/>
        </w:tabs>
        <w:spacing w:before="0" w:after="80" w:line="360" w:lineRule="auto"/>
        <w:ind w:left="0" w:firstLine="426"/>
        <w:jc w:val="both"/>
        <w:rPr>
          <w:rFonts w:asciiTheme="majorBidi" w:hAnsiTheme="majorBidi" w:cstheme="majorBidi"/>
        </w:rPr>
      </w:pPr>
      <w:r w:rsidRPr="00757D40">
        <w:rPr>
          <w:rFonts w:asciiTheme="majorBidi" w:hAnsiTheme="majorBidi" w:cstheme="majorBidi"/>
        </w:rPr>
        <w:t>I</w:t>
      </w:r>
      <w:r w:rsidR="008D6F92">
        <w:rPr>
          <w:rFonts w:asciiTheme="majorBidi" w:hAnsiTheme="majorBidi" w:cstheme="majorBidi"/>
        </w:rPr>
        <w:t>V.1.1. Les bactéries lactiques</w:t>
      </w:r>
      <w:r w:rsidR="00DA6253" w:rsidRPr="00DA6253">
        <w:rPr>
          <w:rFonts w:asciiTheme="majorBidi" w:hAnsiTheme="majorBidi" w:cstheme="majorBidi"/>
        </w:rPr>
        <w:t>………………………………………………………..</w:t>
      </w:r>
      <w:r w:rsidR="008D6F92" w:rsidRPr="00DA6253">
        <w:rPr>
          <w:rFonts w:asciiTheme="majorBidi" w:hAnsiTheme="majorBidi" w:cstheme="majorBidi"/>
        </w:rPr>
        <w:t>61</w:t>
      </w:r>
    </w:p>
    <w:p w:rsidR="001A6CDD" w:rsidRPr="00757D40" w:rsidRDefault="001A6CDD" w:rsidP="00EE4295">
      <w:pPr>
        <w:pStyle w:val="Paragraphedeliste"/>
        <w:tabs>
          <w:tab w:val="left" w:pos="8647"/>
        </w:tabs>
        <w:spacing w:before="0" w:after="80" w:line="360" w:lineRule="auto"/>
        <w:ind w:left="0" w:firstLine="426"/>
        <w:jc w:val="both"/>
        <w:rPr>
          <w:rFonts w:asciiTheme="majorBidi" w:hAnsiTheme="majorBidi" w:cstheme="majorBidi"/>
        </w:rPr>
      </w:pPr>
      <w:r w:rsidRPr="00757D40">
        <w:rPr>
          <w:rFonts w:asciiTheme="majorBidi" w:hAnsiTheme="majorBidi" w:cstheme="majorBidi"/>
        </w:rPr>
        <w:t>IV.1.2. Les souches bénéfiques</w:t>
      </w:r>
      <w:r w:rsidR="00DA6253">
        <w:rPr>
          <w:rFonts w:asciiTheme="majorBidi" w:hAnsiTheme="majorBidi" w:cstheme="majorBidi"/>
        </w:rPr>
        <w:t>……………………………………………………….</w:t>
      </w:r>
      <w:r w:rsidR="008D6F92">
        <w:rPr>
          <w:rFonts w:asciiTheme="majorBidi" w:hAnsiTheme="majorBidi" w:cstheme="majorBidi"/>
        </w:rPr>
        <w:t>61</w:t>
      </w:r>
    </w:p>
    <w:p w:rsidR="001A6CDD" w:rsidRPr="00757D40" w:rsidRDefault="001A6CDD" w:rsidP="00EE4295">
      <w:pPr>
        <w:tabs>
          <w:tab w:val="left" w:pos="8647"/>
        </w:tabs>
        <w:spacing w:line="360" w:lineRule="auto"/>
        <w:ind w:firstLine="0"/>
        <w:contextualSpacing/>
        <w:jc w:val="both"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>IV.2. Les ingrédients protéiques</w:t>
      </w:r>
      <w:r w:rsidR="00DA6253">
        <w:rPr>
          <w:rFonts w:asciiTheme="majorBidi" w:hAnsiTheme="majorBidi" w:cstheme="majorBidi"/>
          <w:szCs w:val="24"/>
        </w:rPr>
        <w:t>…………………………………………………………...</w:t>
      </w:r>
      <w:r w:rsidR="008D6F92">
        <w:rPr>
          <w:rFonts w:asciiTheme="majorBidi" w:hAnsiTheme="majorBidi" w:cstheme="majorBidi"/>
          <w:szCs w:val="24"/>
        </w:rPr>
        <w:t>61</w:t>
      </w:r>
    </w:p>
    <w:p w:rsidR="001A6CDD" w:rsidRPr="00757D40" w:rsidRDefault="001A6CDD" w:rsidP="00EE4295">
      <w:pPr>
        <w:tabs>
          <w:tab w:val="left" w:pos="8647"/>
        </w:tabs>
        <w:spacing w:line="360" w:lineRule="auto"/>
        <w:ind w:firstLine="0"/>
        <w:contextualSpacing/>
        <w:jc w:val="both"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>IV.3. Préparation du lait et choix des concentrations utilisées</w:t>
      </w:r>
      <w:r w:rsidR="00DA6253">
        <w:rPr>
          <w:rFonts w:asciiTheme="majorBidi" w:hAnsiTheme="majorBidi" w:cstheme="majorBidi"/>
          <w:szCs w:val="24"/>
        </w:rPr>
        <w:t>…………………………….</w:t>
      </w:r>
      <w:r w:rsidR="008D6F92">
        <w:rPr>
          <w:rFonts w:asciiTheme="majorBidi" w:hAnsiTheme="majorBidi" w:cstheme="majorBidi"/>
          <w:szCs w:val="24"/>
        </w:rPr>
        <w:t>62</w:t>
      </w:r>
    </w:p>
    <w:p w:rsidR="001A6CDD" w:rsidRPr="00757D40" w:rsidRDefault="001A6CDD" w:rsidP="00EE4295">
      <w:pPr>
        <w:tabs>
          <w:tab w:val="left" w:pos="8647"/>
        </w:tabs>
        <w:spacing w:line="360" w:lineRule="auto"/>
        <w:ind w:firstLine="0"/>
        <w:contextualSpacing/>
        <w:jc w:val="both"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>IV.4. Les différents types de culture</w:t>
      </w:r>
      <w:r w:rsidR="00DA6253">
        <w:rPr>
          <w:rFonts w:asciiTheme="majorBidi" w:hAnsiTheme="majorBidi" w:cstheme="majorBidi"/>
          <w:szCs w:val="24"/>
        </w:rPr>
        <w:t>………………………………………………………</w:t>
      </w:r>
      <w:r w:rsidR="008D6F92">
        <w:rPr>
          <w:rFonts w:asciiTheme="majorBidi" w:hAnsiTheme="majorBidi" w:cstheme="majorBidi"/>
          <w:szCs w:val="24"/>
        </w:rPr>
        <w:t>62</w:t>
      </w:r>
    </w:p>
    <w:p w:rsidR="001A6CDD" w:rsidRPr="00757D40" w:rsidRDefault="001A6CDD" w:rsidP="00DA6253">
      <w:pPr>
        <w:tabs>
          <w:tab w:val="left" w:pos="8647"/>
        </w:tabs>
        <w:spacing w:line="360" w:lineRule="auto"/>
        <w:ind w:left="1418" w:hanging="992"/>
        <w:contextualSpacing/>
        <w:jc w:val="both"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 xml:space="preserve">IV.4.1. Culture de </w:t>
      </w:r>
      <w:r w:rsidRPr="00757D40">
        <w:rPr>
          <w:rFonts w:asciiTheme="majorBidi" w:hAnsiTheme="majorBidi" w:cstheme="majorBidi"/>
          <w:i/>
          <w:iCs/>
          <w:szCs w:val="24"/>
        </w:rPr>
        <w:t>Streptococcus thermophilus</w:t>
      </w:r>
      <w:r w:rsidRPr="00757D40">
        <w:rPr>
          <w:rFonts w:asciiTheme="majorBidi" w:hAnsiTheme="majorBidi" w:cstheme="majorBidi"/>
          <w:szCs w:val="24"/>
        </w:rPr>
        <w:t xml:space="preserve"> en présence d’une souche </w:t>
      </w:r>
      <w:r w:rsidR="00DA6253">
        <w:rPr>
          <w:rFonts w:asciiTheme="majorBidi" w:hAnsiTheme="majorBidi" w:cstheme="majorBidi"/>
          <w:szCs w:val="24"/>
        </w:rPr>
        <w:br/>
      </w:r>
      <w:r w:rsidRPr="00757D40">
        <w:rPr>
          <w:rFonts w:asciiTheme="majorBidi" w:hAnsiTheme="majorBidi" w:cstheme="majorBidi"/>
          <w:szCs w:val="24"/>
        </w:rPr>
        <w:t>bénéfique</w:t>
      </w:r>
      <w:r w:rsidR="00DA6253">
        <w:rPr>
          <w:rFonts w:asciiTheme="majorBidi" w:hAnsiTheme="majorBidi" w:cstheme="majorBidi"/>
          <w:szCs w:val="24"/>
        </w:rPr>
        <w:t>……………………………………………………………...……</w:t>
      </w:r>
      <w:r w:rsidR="008D6F92" w:rsidRPr="00DA6253">
        <w:rPr>
          <w:rFonts w:asciiTheme="majorBidi" w:hAnsiTheme="majorBidi" w:cstheme="majorBidi"/>
          <w:szCs w:val="24"/>
        </w:rPr>
        <w:t>62</w:t>
      </w:r>
    </w:p>
    <w:p w:rsidR="001A6CDD" w:rsidRPr="00757D40" w:rsidRDefault="001A6CDD" w:rsidP="00EE4295">
      <w:pPr>
        <w:tabs>
          <w:tab w:val="left" w:pos="8647"/>
        </w:tabs>
        <w:spacing w:line="360" w:lineRule="auto"/>
        <w:ind w:left="993" w:hanging="567"/>
        <w:contextualSpacing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>I.4.2. Culture associée des deux ferments lactiques (</w:t>
      </w:r>
      <w:r w:rsidRPr="00757D40">
        <w:rPr>
          <w:rFonts w:asciiTheme="majorBidi" w:hAnsiTheme="majorBidi" w:cstheme="majorBidi"/>
          <w:i/>
          <w:iCs/>
          <w:szCs w:val="24"/>
        </w:rPr>
        <w:t>Streptococcus thermophilus</w:t>
      </w:r>
      <w:r w:rsidRPr="00757D40">
        <w:rPr>
          <w:rFonts w:asciiTheme="majorBidi" w:hAnsiTheme="majorBidi" w:cstheme="majorBidi"/>
          <w:szCs w:val="24"/>
        </w:rPr>
        <w:t xml:space="preserve"> </w:t>
      </w:r>
      <w:r w:rsidR="0058254E">
        <w:rPr>
          <w:rFonts w:asciiTheme="majorBidi" w:hAnsiTheme="majorBidi" w:cstheme="majorBidi"/>
          <w:szCs w:val="24"/>
        </w:rPr>
        <w:br/>
      </w:r>
      <w:r w:rsidRPr="00757D40">
        <w:rPr>
          <w:rFonts w:asciiTheme="majorBidi" w:hAnsiTheme="majorBidi" w:cstheme="majorBidi"/>
          <w:szCs w:val="24"/>
        </w:rPr>
        <w:t xml:space="preserve">et </w:t>
      </w:r>
      <w:r w:rsidRPr="00757D40">
        <w:rPr>
          <w:rFonts w:asciiTheme="majorBidi" w:hAnsiTheme="majorBidi" w:cstheme="majorBidi"/>
          <w:i/>
          <w:iCs/>
          <w:szCs w:val="24"/>
        </w:rPr>
        <w:t>Lactobacillus bulgaricus</w:t>
      </w:r>
      <w:r w:rsidRPr="00757D40">
        <w:rPr>
          <w:rFonts w:asciiTheme="majorBidi" w:hAnsiTheme="majorBidi" w:cstheme="majorBidi"/>
          <w:szCs w:val="24"/>
        </w:rPr>
        <w:t>) en présence d’une souche bénéfique</w:t>
      </w:r>
      <w:r w:rsidR="00DA6253">
        <w:rPr>
          <w:rFonts w:asciiTheme="majorBidi" w:hAnsiTheme="majorBidi" w:cstheme="majorBidi"/>
          <w:szCs w:val="24"/>
        </w:rPr>
        <w:t>…………….</w:t>
      </w:r>
      <w:r w:rsidRPr="00757D40">
        <w:rPr>
          <w:rFonts w:asciiTheme="majorBidi" w:hAnsiTheme="majorBidi" w:cstheme="majorBidi"/>
          <w:szCs w:val="24"/>
        </w:rPr>
        <w:t>.</w:t>
      </w:r>
      <w:r w:rsidR="008D6F92">
        <w:rPr>
          <w:rFonts w:asciiTheme="majorBidi" w:hAnsiTheme="majorBidi" w:cstheme="majorBidi"/>
          <w:szCs w:val="24"/>
        </w:rPr>
        <w:t>62</w:t>
      </w:r>
    </w:p>
    <w:p w:rsidR="001A6CDD" w:rsidRPr="00757D40" w:rsidRDefault="001A6CDD" w:rsidP="00EE4295">
      <w:pPr>
        <w:tabs>
          <w:tab w:val="left" w:pos="8647"/>
        </w:tabs>
        <w:spacing w:line="360" w:lineRule="auto"/>
        <w:ind w:firstLine="0"/>
        <w:contextualSpacing/>
        <w:jc w:val="both"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lastRenderedPageBreak/>
        <w:t>IV.5. Les milieux de cultures utilisés et les conditions de croissance</w:t>
      </w:r>
      <w:r w:rsidR="00DA6253">
        <w:rPr>
          <w:rFonts w:asciiTheme="majorBidi" w:hAnsiTheme="majorBidi" w:cstheme="majorBidi"/>
          <w:szCs w:val="24"/>
        </w:rPr>
        <w:t>……………………..</w:t>
      </w:r>
      <w:r w:rsidR="008D6F92">
        <w:rPr>
          <w:rFonts w:asciiTheme="majorBidi" w:hAnsiTheme="majorBidi" w:cstheme="majorBidi"/>
          <w:szCs w:val="24"/>
        </w:rPr>
        <w:t>63</w:t>
      </w:r>
    </w:p>
    <w:p w:rsidR="001A6CDD" w:rsidRPr="00757D40" w:rsidRDefault="001A6CDD" w:rsidP="00EE4295">
      <w:pPr>
        <w:tabs>
          <w:tab w:val="left" w:pos="8647"/>
        </w:tabs>
        <w:spacing w:line="360" w:lineRule="auto"/>
        <w:ind w:firstLine="0"/>
        <w:contextualSpacing/>
        <w:jc w:val="both"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>IV.6. Détermination de la cinétique de croissance</w:t>
      </w:r>
      <w:r w:rsidR="00DA6253">
        <w:rPr>
          <w:rFonts w:asciiTheme="majorBidi" w:hAnsiTheme="majorBidi" w:cstheme="majorBidi"/>
          <w:szCs w:val="24"/>
        </w:rPr>
        <w:t>………………………………………...</w:t>
      </w:r>
      <w:r w:rsidR="008D6F92">
        <w:rPr>
          <w:rFonts w:asciiTheme="majorBidi" w:hAnsiTheme="majorBidi" w:cstheme="majorBidi"/>
          <w:szCs w:val="24"/>
        </w:rPr>
        <w:t>64</w:t>
      </w:r>
    </w:p>
    <w:p w:rsidR="001A6CDD" w:rsidRPr="00757D40" w:rsidRDefault="001A6CDD" w:rsidP="00EE4295">
      <w:pPr>
        <w:tabs>
          <w:tab w:val="left" w:pos="8647"/>
        </w:tabs>
        <w:spacing w:line="360" w:lineRule="auto"/>
        <w:ind w:firstLine="0"/>
        <w:contextualSpacing/>
        <w:jc w:val="both"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>IV.7. La cinétique d’acidification</w:t>
      </w:r>
      <w:r w:rsidR="00DA6253">
        <w:rPr>
          <w:rFonts w:asciiTheme="majorBidi" w:hAnsiTheme="majorBidi" w:cstheme="majorBidi"/>
          <w:szCs w:val="24"/>
        </w:rPr>
        <w:t>…………………………………………………………</w:t>
      </w:r>
      <w:r w:rsidR="008D6F92">
        <w:rPr>
          <w:rFonts w:asciiTheme="majorBidi" w:hAnsiTheme="majorBidi" w:cstheme="majorBidi"/>
          <w:szCs w:val="24"/>
        </w:rPr>
        <w:t>66</w:t>
      </w:r>
    </w:p>
    <w:p w:rsidR="001A6CDD" w:rsidRPr="00757D40" w:rsidRDefault="001A6CDD" w:rsidP="00EE4295">
      <w:pPr>
        <w:tabs>
          <w:tab w:val="left" w:pos="8647"/>
        </w:tabs>
        <w:spacing w:line="360" w:lineRule="auto"/>
        <w:ind w:firstLine="0"/>
        <w:contextualSpacing/>
        <w:jc w:val="both"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>IV.8. Détermination de la post-acidification du lait fermenté conservé à 4°C</w:t>
      </w:r>
      <w:r w:rsidR="00DA6253">
        <w:rPr>
          <w:rFonts w:asciiTheme="majorBidi" w:hAnsiTheme="majorBidi" w:cstheme="majorBidi"/>
          <w:szCs w:val="24"/>
        </w:rPr>
        <w:t>……………</w:t>
      </w:r>
      <w:r w:rsidR="008D6F92">
        <w:rPr>
          <w:rFonts w:asciiTheme="majorBidi" w:hAnsiTheme="majorBidi" w:cstheme="majorBidi"/>
          <w:szCs w:val="24"/>
        </w:rPr>
        <w:t>66</w:t>
      </w:r>
    </w:p>
    <w:p w:rsidR="001A6CDD" w:rsidRPr="00757D40" w:rsidRDefault="001A6CDD" w:rsidP="00DA6253">
      <w:pPr>
        <w:tabs>
          <w:tab w:val="left" w:pos="8647"/>
        </w:tabs>
        <w:spacing w:line="360" w:lineRule="auto"/>
        <w:ind w:left="567" w:hanging="567"/>
        <w:contextualSpacing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>IV.9. Détermination de la survie des so</w:t>
      </w:r>
      <w:r w:rsidR="008D6F92">
        <w:rPr>
          <w:rFonts w:asciiTheme="majorBidi" w:hAnsiTheme="majorBidi" w:cstheme="majorBidi"/>
          <w:szCs w:val="24"/>
        </w:rPr>
        <w:t>uches bactériennes dans le lait</w:t>
      </w:r>
      <w:r w:rsidR="00DA6253">
        <w:rPr>
          <w:rFonts w:asciiTheme="majorBidi" w:hAnsiTheme="majorBidi" w:cstheme="majorBidi"/>
          <w:szCs w:val="24"/>
        </w:rPr>
        <w:t xml:space="preserve"> </w:t>
      </w:r>
      <w:r w:rsidRPr="00757D40">
        <w:rPr>
          <w:rFonts w:asciiTheme="majorBidi" w:hAnsiTheme="majorBidi" w:cstheme="majorBidi"/>
          <w:szCs w:val="24"/>
        </w:rPr>
        <w:t xml:space="preserve">fermenté </w:t>
      </w:r>
      <w:r w:rsidR="00DA6253">
        <w:rPr>
          <w:rFonts w:asciiTheme="majorBidi" w:hAnsiTheme="majorBidi" w:cstheme="majorBidi"/>
          <w:szCs w:val="24"/>
        </w:rPr>
        <w:br/>
      </w:r>
      <w:r w:rsidRPr="00757D40">
        <w:rPr>
          <w:rFonts w:asciiTheme="majorBidi" w:hAnsiTheme="majorBidi" w:cstheme="majorBidi"/>
          <w:szCs w:val="24"/>
        </w:rPr>
        <w:t>conservé à 4°C</w:t>
      </w:r>
      <w:r w:rsidR="00DA6253">
        <w:rPr>
          <w:rFonts w:asciiTheme="majorBidi" w:hAnsiTheme="majorBidi" w:cstheme="majorBidi"/>
          <w:szCs w:val="24"/>
        </w:rPr>
        <w:t>………………………………………………………………………</w:t>
      </w:r>
      <w:r w:rsidR="008D6F92">
        <w:rPr>
          <w:rFonts w:asciiTheme="majorBidi" w:hAnsiTheme="majorBidi" w:cstheme="majorBidi"/>
          <w:szCs w:val="24"/>
        </w:rPr>
        <w:t>66</w:t>
      </w:r>
    </w:p>
    <w:p w:rsidR="001A6CDD" w:rsidRPr="00757D40" w:rsidRDefault="001A6CDD" w:rsidP="00EE4295">
      <w:pPr>
        <w:tabs>
          <w:tab w:val="left" w:pos="8647"/>
        </w:tabs>
        <w:spacing w:line="360" w:lineRule="auto"/>
        <w:ind w:firstLine="0"/>
        <w:contextualSpacing/>
        <w:jc w:val="both"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>IV.10. La mesure de la viscosité</w:t>
      </w:r>
      <w:r w:rsidR="00DA6253">
        <w:rPr>
          <w:rFonts w:asciiTheme="majorBidi" w:hAnsiTheme="majorBidi" w:cstheme="majorBidi"/>
          <w:szCs w:val="24"/>
        </w:rPr>
        <w:t>…………………………………………………………..</w:t>
      </w:r>
      <w:r w:rsidR="008D6F92">
        <w:rPr>
          <w:rFonts w:asciiTheme="majorBidi" w:hAnsiTheme="majorBidi" w:cstheme="majorBidi"/>
          <w:szCs w:val="24"/>
        </w:rPr>
        <w:t>67</w:t>
      </w:r>
    </w:p>
    <w:p w:rsidR="001A6CDD" w:rsidRPr="00757D40" w:rsidRDefault="001A6CDD" w:rsidP="00EE4295">
      <w:pPr>
        <w:tabs>
          <w:tab w:val="left" w:pos="8647"/>
        </w:tabs>
        <w:spacing w:line="360" w:lineRule="auto"/>
        <w:ind w:firstLine="0"/>
        <w:contextualSpacing/>
        <w:jc w:val="both"/>
        <w:rPr>
          <w:rFonts w:asciiTheme="majorBidi" w:eastAsia="Times New Roman" w:hAnsiTheme="majorBidi" w:cstheme="majorBidi"/>
          <w:szCs w:val="24"/>
          <w:lang w:eastAsia="fr-FR"/>
        </w:rPr>
      </w:pPr>
      <w:r w:rsidRPr="00757D40">
        <w:rPr>
          <w:rFonts w:asciiTheme="majorBidi" w:hAnsiTheme="majorBidi" w:cstheme="majorBidi"/>
          <w:szCs w:val="24"/>
        </w:rPr>
        <w:t xml:space="preserve">IV.11. </w:t>
      </w:r>
      <w:r w:rsidRPr="00757D40">
        <w:rPr>
          <w:rFonts w:asciiTheme="majorBidi" w:eastAsia="Times New Roman" w:hAnsiTheme="majorBidi" w:cstheme="majorBidi"/>
          <w:szCs w:val="24"/>
          <w:lang w:eastAsia="fr-FR"/>
        </w:rPr>
        <w:t>Dosage des exopolysaccharides (EPS) dans le lait fermenté</w:t>
      </w:r>
      <w:r w:rsidR="00DA6253">
        <w:rPr>
          <w:rFonts w:asciiTheme="majorBidi" w:eastAsia="Times New Roman" w:hAnsiTheme="majorBidi" w:cstheme="majorBidi"/>
          <w:szCs w:val="24"/>
          <w:lang w:eastAsia="fr-FR"/>
        </w:rPr>
        <w:t>………………………</w:t>
      </w:r>
      <w:r w:rsidR="008D6F92">
        <w:rPr>
          <w:rFonts w:asciiTheme="majorBidi" w:eastAsia="Times New Roman" w:hAnsiTheme="majorBidi" w:cstheme="majorBidi"/>
          <w:szCs w:val="24"/>
          <w:lang w:eastAsia="fr-FR"/>
        </w:rPr>
        <w:t>67</w:t>
      </w:r>
    </w:p>
    <w:p w:rsidR="001A6CDD" w:rsidRPr="00757D40" w:rsidRDefault="001A6CDD" w:rsidP="00DA6253">
      <w:pPr>
        <w:pStyle w:val="Paragraphedeliste"/>
        <w:tabs>
          <w:tab w:val="left" w:pos="6405"/>
        </w:tabs>
        <w:spacing w:before="0" w:after="80" w:line="360" w:lineRule="auto"/>
        <w:ind w:left="0" w:firstLine="426"/>
        <w:jc w:val="both"/>
        <w:rPr>
          <w:rFonts w:asciiTheme="majorBidi" w:eastAsia="Times New Roman" w:hAnsiTheme="majorBidi" w:cstheme="majorBidi"/>
          <w:lang w:eastAsia="fr-FR"/>
        </w:rPr>
      </w:pPr>
      <w:r w:rsidRPr="00757D40">
        <w:rPr>
          <w:rFonts w:asciiTheme="majorBidi" w:eastAsia="Times New Roman" w:hAnsiTheme="majorBidi" w:cstheme="majorBidi"/>
          <w:lang w:eastAsia="fr-FR"/>
        </w:rPr>
        <w:t>IV.11.1. Protocole d’extraction des EPS</w:t>
      </w:r>
      <w:r w:rsidR="00DA6253">
        <w:rPr>
          <w:rFonts w:asciiTheme="majorBidi" w:eastAsia="Times New Roman" w:hAnsiTheme="majorBidi" w:cstheme="majorBidi"/>
          <w:lang w:eastAsia="fr-FR"/>
        </w:rPr>
        <w:t>……………………………………………..</w:t>
      </w:r>
      <w:r w:rsidR="008D6F92">
        <w:rPr>
          <w:rFonts w:asciiTheme="majorBidi" w:eastAsia="Times New Roman" w:hAnsiTheme="majorBidi" w:cstheme="majorBidi"/>
          <w:lang w:eastAsia="fr-FR"/>
        </w:rPr>
        <w:t>67</w:t>
      </w:r>
    </w:p>
    <w:p w:rsidR="001A6CDD" w:rsidRPr="00757D40" w:rsidRDefault="001A6CDD" w:rsidP="00EE4295">
      <w:pPr>
        <w:tabs>
          <w:tab w:val="left" w:pos="8647"/>
        </w:tabs>
        <w:spacing w:line="360" w:lineRule="auto"/>
        <w:ind w:firstLine="426"/>
        <w:contextualSpacing/>
        <w:jc w:val="both"/>
        <w:rPr>
          <w:rFonts w:asciiTheme="majorBidi" w:eastAsia="Times New Roman" w:hAnsiTheme="majorBidi" w:cstheme="majorBidi"/>
          <w:szCs w:val="24"/>
          <w:lang w:eastAsia="fr-FR"/>
        </w:rPr>
      </w:pPr>
      <w:r w:rsidRPr="00757D40">
        <w:rPr>
          <w:rFonts w:asciiTheme="majorBidi" w:eastAsia="Times New Roman" w:hAnsiTheme="majorBidi" w:cstheme="majorBidi"/>
          <w:szCs w:val="24"/>
          <w:lang w:eastAsia="fr-FR"/>
        </w:rPr>
        <w:t>IV.11.2. Dosage des EPS</w:t>
      </w:r>
      <w:r w:rsidR="00DA6253">
        <w:rPr>
          <w:rFonts w:asciiTheme="majorBidi" w:eastAsia="Times New Roman" w:hAnsiTheme="majorBidi" w:cstheme="majorBidi"/>
          <w:szCs w:val="24"/>
          <w:lang w:eastAsia="fr-FR"/>
        </w:rPr>
        <w:t>……………………………………………………………..</w:t>
      </w:r>
      <w:r w:rsidR="008D6F92">
        <w:rPr>
          <w:rFonts w:asciiTheme="majorBidi" w:eastAsia="Times New Roman" w:hAnsiTheme="majorBidi" w:cstheme="majorBidi"/>
          <w:szCs w:val="24"/>
          <w:lang w:eastAsia="fr-FR"/>
        </w:rPr>
        <w:t>68</w:t>
      </w:r>
    </w:p>
    <w:p w:rsidR="00EE4295" w:rsidRDefault="001A6CDD" w:rsidP="00EE4295">
      <w:pPr>
        <w:tabs>
          <w:tab w:val="left" w:pos="4740"/>
          <w:tab w:val="left" w:pos="6030"/>
        </w:tabs>
        <w:autoSpaceDE w:val="0"/>
        <w:autoSpaceDN w:val="0"/>
        <w:adjustRightInd w:val="0"/>
        <w:spacing w:line="360" w:lineRule="auto"/>
        <w:ind w:firstLine="0"/>
        <w:contextualSpacing/>
        <w:jc w:val="both"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>IV.12. Analyse statistique des résultats</w:t>
      </w:r>
      <w:r w:rsidR="00DA6253">
        <w:rPr>
          <w:rFonts w:asciiTheme="majorBidi" w:hAnsiTheme="majorBidi" w:cstheme="majorBidi"/>
          <w:szCs w:val="24"/>
        </w:rPr>
        <w:t>……………………………………………………</w:t>
      </w:r>
      <w:r w:rsidR="008D6F92">
        <w:rPr>
          <w:rFonts w:asciiTheme="majorBidi" w:hAnsiTheme="majorBidi" w:cstheme="majorBidi"/>
          <w:szCs w:val="24"/>
        </w:rPr>
        <w:t>69</w:t>
      </w:r>
    </w:p>
    <w:p w:rsidR="001A6CDD" w:rsidRPr="00757D40" w:rsidRDefault="001A6CDD" w:rsidP="00EE4295">
      <w:pPr>
        <w:tabs>
          <w:tab w:val="left" w:pos="4740"/>
          <w:tab w:val="left" w:pos="6030"/>
        </w:tabs>
        <w:autoSpaceDE w:val="0"/>
        <w:autoSpaceDN w:val="0"/>
        <w:adjustRightInd w:val="0"/>
        <w:spacing w:line="360" w:lineRule="auto"/>
        <w:ind w:firstLine="0"/>
        <w:contextualSpacing/>
        <w:jc w:val="both"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ab/>
      </w:r>
    </w:p>
    <w:p w:rsidR="00757D40" w:rsidRDefault="00757D40" w:rsidP="00EE4295">
      <w:pPr>
        <w:spacing w:line="360" w:lineRule="auto"/>
        <w:ind w:firstLine="0"/>
        <w:contextualSpacing/>
        <w:jc w:val="both"/>
        <w:rPr>
          <w:rFonts w:asciiTheme="majorBidi" w:hAnsiTheme="majorBidi" w:cstheme="majorBidi"/>
          <w:b/>
          <w:bCs/>
          <w:szCs w:val="24"/>
        </w:rPr>
      </w:pPr>
      <w:r w:rsidRPr="0058254E">
        <w:rPr>
          <w:rFonts w:asciiTheme="majorBidi" w:hAnsiTheme="majorBidi" w:cstheme="majorBidi"/>
          <w:b/>
          <w:bCs/>
          <w:szCs w:val="24"/>
        </w:rPr>
        <w:t>CHAPI</w:t>
      </w:r>
      <w:r w:rsidR="00DA6253">
        <w:rPr>
          <w:rFonts w:asciiTheme="majorBidi" w:hAnsiTheme="majorBidi" w:cstheme="majorBidi"/>
          <w:b/>
          <w:bCs/>
          <w:szCs w:val="24"/>
        </w:rPr>
        <w:t>TRE V : RESULTATS ET DISCUSSION</w:t>
      </w:r>
    </w:p>
    <w:p w:rsidR="00757D40" w:rsidRPr="00757D40" w:rsidRDefault="00757D40" w:rsidP="00A12CAA">
      <w:pPr>
        <w:spacing w:line="360" w:lineRule="auto"/>
        <w:ind w:left="426" w:hanging="426"/>
        <w:contextualSpacing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>V.1. Effets des divers ingrédients protéiques laitiers sur la cinétique de croissance des souches et d’acidification du lait</w:t>
      </w:r>
      <w:r w:rsidR="009665C2">
        <w:rPr>
          <w:rFonts w:asciiTheme="majorBidi" w:hAnsiTheme="majorBidi" w:cstheme="majorBidi"/>
          <w:szCs w:val="24"/>
        </w:rPr>
        <w:t>……………………………………………………...</w:t>
      </w:r>
      <w:r w:rsidR="00A12CAA">
        <w:rPr>
          <w:rFonts w:asciiTheme="majorBidi" w:hAnsiTheme="majorBidi" w:cstheme="majorBidi"/>
          <w:szCs w:val="24"/>
        </w:rPr>
        <w:t>70</w:t>
      </w:r>
    </w:p>
    <w:p w:rsidR="00757D40" w:rsidRPr="00757D40" w:rsidRDefault="00757D40" w:rsidP="009665C2">
      <w:pPr>
        <w:spacing w:line="360" w:lineRule="auto"/>
        <w:ind w:left="1134" w:hanging="708"/>
        <w:contextualSpacing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 xml:space="preserve">V.1.1. Cas d’une culture de </w:t>
      </w:r>
      <w:r w:rsidRPr="00757D40">
        <w:rPr>
          <w:rFonts w:asciiTheme="majorBidi" w:hAnsiTheme="majorBidi" w:cstheme="majorBidi"/>
          <w:i/>
          <w:iCs/>
          <w:szCs w:val="24"/>
        </w:rPr>
        <w:t>Streptococcus thermophilus</w:t>
      </w:r>
      <w:r w:rsidRPr="00757D40">
        <w:rPr>
          <w:rFonts w:asciiTheme="majorBidi" w:hAnsiTheme="majorBidi" w:cstheme="majorBidi"/>
          <w:szCs w:val="24"/>
        </w:rPr>
        <w:t xml:space="preserve"> en présence d’une souche bénéfique</w:t>
      </w:r>
      <w:r w:rsidR="009665C2">
        <w:rPr>
          <w:rFonts w:asciiTheme="majorBidi" w:hAnsiTheme="majorBidi" w:cstheme="majorBidi"/>
          <w:szCs w:val="24"/>
        </w:rPr>
        <w:t>……………………………………………………………………...</w:t>
      </w:r>
      <w:r w:rsidR="00A12CAA">
        <w:rPr>
          <w:rFonts w:asciiTheme="majorBidi" w:hAnsiTheme="majorBidi" w:cstheme="majorBidi"/>
          <w:szCs w:val="24"/>
        </w:rPr>
        <w:t>70</w:t>
      </w:r>
    </w:p>
    <w:p w:rsidR="00757D40" w:rsidRPr="00757D40" w:rsidRDefault="00757D40" w:rsidP="00EE4295">
      <w:pPr>
        <w:spacing w:line="360" w:lineRule="auto"/>
        <w:contextualSpacing/>
        <w:jc w:val="both"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>V.1.1.1. Cinét</w:t>
      </w:r>
      <w:r w:rsidR="00A12CAA">
        <w:rPr>
          <w:rFonts w:asciiTheme="majorBidi" w:hAnsiTheme="majorBidi" w:cstheme="majorBidi"/>
          <w:szCs w:val="24"/>
        </w:rPr>
        <w:t>ique de croissance des souches</w:t>
      </w:r>
      <w:r w:rsidR="009665C2">
        <w:rPr>
          <w:rFonts w:asciiTheme="majorBidi" w:hAnsiTheme="majorBidi" w:cstheme="majorBidi"/>
          <w:szCs w:val="24"/>
        </w:rPr>
        <w:t>……………………………………..</w:t>
      </w:r>
      <w:r w:rsidR="00A12CAA">
        <w:rPr>
          <w:rFonts w:asciiTheme="majorBidi" w:hAnsiTheme="majorBidi" w:cstheme="majorBidi"/>
          <w:szCs w:val="24"/>
        </w:rPr>
        <w:t>70</w:t>
      </w:r>
    </w:p>
    <w:p w:rsidR="00757D40" w:rsidRPr="00757D40" w:rsidRDefault="00757D40" w:rsidP="00EE4295">
      <w:pPr>
        <w:spacing w:line="360" w:lineRule="auto"/>
        <w:contextualSpacing/>
        <w:jc w:val="both"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>V.1.1.2. Cinétique d’acidification</w:t>
      </w:r>
      <w:r w:rsidR="009665C2">
        <w:rPr>
          <w:rFonts w:asciiTheme="majorBidi" w:hAnsiTheme="majorBidi" w:cstheme="majorBidi"/>
          <w:szCs w:val="24"/>
        </w:rPr>
        <w:t>…………………………………………………</w:t>
      </w:r>
      <w:r w:rsidR="00A12CAA">
        <w:rPr>
          <w:rFonts w:asciiTheme="majorBidi" w:hAnsiTheme="majorBidi" w:cstheme="majorBidi"/>
          <w:szCs w:val="24"/>
        </w:rPr>
        <w:t>75</w:t>
      </w:r>
    </w:p>
    <w:p w:rsidR="00757D40" w:rsidRPr="00757D40" w:rsidRDefault="00757D40" w:rsidP="009665C2">
      <w:pPr>
        <w:spacing w:line="360" w:lineRule="auto"/>
        <w:ind w:left="709" w:hanging="709"/>
        <w:contextualSpacing/>
        <w:jc w:val="both"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>V.1.2. Cas d’une culture associée des deux ferments lactiques (</w:t>
      </w:r>
      <w:r w:rsidRPr="00757D40">
        <w:rPr>
          <w:rFonts w:asciiTheme="majorBidi" w:hAnsiTheme="majorBidi" w:cstheme="majorBidi"/>
          <w:i/>
          <w:iCs/>
          <w:szCs w:val="24"/>
        </w:rPr>
        <w:t>Streptococcus</w:t>
      </w:r>
      <w:r w:rsidR="00DA6253">
        <w:rPr>
          <w:rFonts w:asciiTheme="majorBidi" w:hAnsiTheme="majorBidi" w:cstheme="majorBidi"/>
          <w:i/>
          <w:iCs/>
          <w:szCs w:val="24"/>
        </w:rPr>
        <w:t xml:space="preserve"> </w:t>
      </w:r>
      <w:r w:rsidRPr="00757D40">
        <w:rPr>
          <w:rFonts w:asciiTheme="majorBidi" w:hAnsiTheme="majorBidi" w:cstheme="majorBidi"/>
          <w:i/>
          <w:iCs/>
          <w:szCs w:val="24"/>
        </w:rPr>
        <w:t>thermophilus</w:t>
      </w:r>
      <w:r w:rsidRPr="00757D40">
        <w:rPr>
          <w:rFonts w:asciiTheme="majorBidi" w:hAnsiTheme="majorBidi" w:cstheme="majorBidi"/>
          <w:szCs w:val="24"/>
        </w:rPr>
        <w:t xml:space="preserve"> et </w:t>
      </w:r>
      <w:r w:rsidRPr="00757D40">
        <w:rPr>
          <w:rFonts w:asciiTheme="majorBidi" w:hAnsiTheme="majorBidi" w:cstheme="majorBidi"/>
          <w:i/>
          <w:iCs/>
          <w:szCs w:val="24"/>
        </w:rPr>
        <w:t xml:space="preserve">Lactobacillus </w:t>
      </w:r>
      <w:proofErr w:type="spellStart"/>
      <w:r w:rsidRPr="00757D40">
        <w:rPr>
          <w:rFonts w:asciiTheme="majorBidi" w:hAnsiTheme="majorBidi" w:cstheme="majorBidi"/>
          <w:i/>
          <w:iCs/>
          <w:szCs w:val="24"/>
        </w:rPr>
        <w:t>delbruckii</w:t>
      </w:r>
      <w:proofErr w:type="spellEnd"/>
      <w:r w:rsidRPr="00757D40">
        <w:rPr>
          <w:rFonts w:asciiTheme="majorBidi" w:hAnsiTheme="majorBidi" w:cstheme="majorBidi"/>
          <w:szCs w:val="24"/>
        </w:rPr>
        <w:t xml:space="preserve"> </w:t>
      </w:r>
      <w:proofErr w:type="spellStart"/>
      <w:r w:rsidRPr="00757D40">
        <w:rPr>
          <w:rFonts w:asciiTheme="majorBidi" w:hAnsiTheme="majorBidi" w:cstheme="majorBidi"/>
          <w:szCs w:val="24"/>
        </w:rPr>
        <w:t>ssp</w:t>
      </w:r>
      <w:proofErr w:type="spellEnd"/>
      <w:r w:rsidRPr="00757D40">
        <w:rPr>
          <w:rFonts w:asciiTheme="majorBidi" w:hAnsiTheme="majorBidi" w:cstheme="majorBidi"/>
          <w:szCs w:val="24"/>
        </w:rPr>
        <w:t xml:space="preserve"> </w:t>
      </w:r>
      <w:r w:rsidRPr="00757D40">
        <w:rPr>
          <w:rFonts w:asciiTheme="majorBidi" w:hAnsiTheme="majorBidi" w:cstheme="majorBidi"/>
          <w:i/>
          <w:iCs/>
          <w:szCs w:val="24"/>
        </w:rPr>
        <w:t>bulgaricus</w:t>
      </w:r>
      <w:r w:rsidRPr="00757D40">
        <w:rPr>
          <w:rFonts w:asciiTheme="majorBidi" w:hAnsiTheme="majorBidi" w:cstheme="majorBidi"/>
          <w:szCs w:val="24"/>
        </w:rPr>
        <w:t>) en présence</w:t>
      </w:r>
      <w:r w:rsidR="00DA6253">
        <w:rPr>
          <w:rFonts w:asciiTheme="majorBidi" w:hAnsiTheme="majorBidi" w:cstheme="majorBidi"/>
          <w:szCs w:val="24"/>
        </w:rPr>
        <w:t xml:space="preserve"> </w:t>
      </w:r>
      <w:r w:rsidRPr="00757D40">
        <w:rPr>
          <w:rFonts w:asciiTheme="majorBidi" w:hAnsiTheme="majorBidi" w:cstheme="majorBidi"/>
          <w:szCs w:val="24"/>
        </w:rPr>
        <w:t xml:space="preserve">d’une souche </w:t>
      </w:r>
      <w:r w:rsidR="00DA6253">
        <w:rPr>
          <w:rFonts w:asciiTheme="majorBidi" w:hAnsiTheme="majorBidi" w:cstheme="majorBidi"/>
          <w:szCs w:val="24"/>
        </w:rPr>
        <w:br/>
      </w:r>
      <w:r w:rsidRPr="00757D40">
        <w:rPr>
          <w:rFonts w:asciiTheme="majorBidi" w:hAnsiTheme="majorBidi" w:cstheme="majorBidi"/>
          <w:szCs w:val="24"/>
        </w:rPr>
        <w:t>bénéfique</w:t>
      </w:r>
      <w:r w:rsidR="009665C2">
        <w:rPr>
          <w:rFonts w:asciiTheme="majorBidi" w:hAnsiTheme="majorBidi" w:cstheme="majorBidi"/>
          <w:szCs w:val="24"/>
        </w:rPr>
        <w:t>…………………………………………………………………………..</w:t>
      </w:r>
      <w:r w:rsidR="00A12CAA">
        <w:rPr>
          <w:rFonts w:asciiTheme="majorBidi" w:hAnsiTheme="majorBidi" w:cstheme="majorBidi"/>
          <w:szCs w:val="24"/>
        </w:rPr>
        <w:t>78</w:t>
      </w:r>
    </w:p>
    <w:p w:rsidR="00757D40" w:rsidRPr="00757D40" w:rsidRDefault="00757D40" w:rsidP="00EE4295">
      <w:pPr>
        <w:spacing w:line="360" w:lineRule="auto"/>
        <w:contextualSpacing/>
        <w:jc w:val="both"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>V.1.2.1. Cinétique de croissance</w:t>
      </w:r>
      <w:r w:rsidR="009665C2">
        <w:rPr>
          <w:rFonts w:asciiTheme="majorBidi" w:hAnsiTheme="majorBidi" w:cstheme="majorBidi"/>
          <w:szCs w:val="24"/>
        </w:rPr>
        <w:t>…………………………………………………..</w:t>
      </w:r>
      <w:r w:rsidR="00A12CAA">
        <w:rPr>
          <w:rFonts w:asciiTheme="majorBidi" w:hAnsiTheme="majorBidi" w:cstheme="majorBidi"/>
          <w:szCs w:val="24"/>
        </w:rPr>
        <w:t>78</w:t>
      </w:r>
    </w:p>
    <w:p w:rsidR="00757D40" w:rsidRPr="00757D40" w:rsidRDefault="00757D40" w:rsidP="00EE4295">
      <w:pPr>
        <w:spacing w:line="360" w:lineRule="auto"/>
        <w:ind w:firstLine="0"/>
        <w:contextualSpacing/>
        <w:jc w:val="both"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>I.2. Cinétique d’acidification</w:t>
      </w:r>
      <w:r w:rsidR="009665C2">
        <w:rPr>
          <w:rFonts w:asciiTheme="majorBidi" w:hAnsiTheme="majorBidi" w:cstheme="majorBidi"/>
          <w:szCs w:val="24"/>
        </w:rPr>
        <w:t>………………………………………………………………</w:t>
      </w:r>
      <w:r w:rsidR="00A12CAA">
        <w:rPr>
          <w:rFonts w:asciiTheme="majorBidi" w:hAnsiTheme="majorBidi" w:cstheme="majorBidi"/>
          <w:szCs w:val="24"/>
        </w:rPr>
        <w:t>86</w:t>
      </w:r>
    </w:p>
    <w:p w:rsidR="00757D40" w:rsidRPr="00757D40" w:rsidRDefault="00757D40" w:rsidP="009665C2">
      <w:pPr>
        <w:spacing w:line="360" w:lineRule="auto"/>
        <w:ind w:left="426" w:hanging="426"/>
        <w:contextualSpacing/>
        <w:jc w:val="both"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>V.2. Effets des divers ingrédients protéiques sur la survie des ferments lactiques et des souches bénéfiques dans le lait fermenté à +4°C pendant 28 jours</w:t>
      </w:r>
      <w:r w:rsidR="009665C2">
        <w:rPr>
          <w:rFonts w:asciiTheme="majorBidi" w:hAnsiTheme="majorBidi" w:cstheme="majorBidi"/>
          <w:szCs w:val="24"/>
        </w:rPr>
        <w:t>…………………..</w:t>
      </w:r>
      <w:r w:rsidR="00A12CAA">
        <w:rPr>
          <w:rFonts w:asciiTheme="majorBidi" w:hAnsiTheme="majorBidi" w:cstheme="majorBidi"/>
          <w:szCs w:val="24"/>
        </w:rPr>
        <w:t>88</w:t>
      </w:r>
    </w:p>
    <w:p w:rsidR="00757D40" w:rsidRPr="00757D40" w:rsidRDefault="00757D40" w:rsidP="00DA6253">
      <w:pPr>
        <w:spacing w:line="360" w:lineRule="auto"/>
        <w:ind w:left="1418" w:hanging="709"/>
        <w:contextualSpacing/>
        <w:jc w:val="both"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 xml:space="preserve">V.2.1. Viabilité et activité post-acidifiante de la culture de </w:t>
      </w:r>
      <w:r w:rsidRPr="0058254E">
        <w:rPr>
          <w:rFonts w:asciiTheme="majorBidi" w:hAnsiTheme="majorBidi" w:cstheme="majorBidi"/>
          <w:i/>
          <w:iCs/>
          <w:szCs w:val="24"/>
        </w:rPr>
        <w:t>Streptococcus</w:t>
      </w:r>
      <w:r w:rsidR="00DA6253">
        <w:rPr>
          <w:rFonts w:asciiTheme="majorBidi" w:hAnsiTheme="majorBidi" w:cstheme="majorBidi"/>
          <w:i/>
          <w:iCs/>
          <w:szCs w:val="24"/>
        </w:rPr>
        <w:t xml:space="preserve"> </w:t>
      </w:r>
      <w:r w:rsidRPr="0058254E">
        <w:rPr>
          <w:rFonts w:asciiTheme="majorBidi" w:hAnsiTheme="majorBidi" w:cstheme="majorBidi"/>
          <w:i/>
          <w:iCs/>
          <w:szCs w:val="24"/>
        </w:rPr>
        <w:t>thermophilus</w:t>
      </w:r>
      <w:r w:rsidRPr="00757D40">
        <w:rPr>
          <w:rFonts w:asciiTheme="majorBidi" w:hAnsiTheme="majorBidi" w:cstheme="majorBidi"/>
          <w:szCs w:val="24"/>
        </w:rPr>
        <w:t xml:space="preserve"> en présence d’une souche bénéfique au cours de </w:t>
      </w:r>
      <w:r w:rsidR="00DA6253">
        <w:rPr>
          <w:rFonts w:asciiTheme="majorBidi" w:hAnsiTheme="majorBidi" w:cstheme="majorBidi"/>
          <w:szCs w:val="24"/>
        </w:rPr>
        <w:br/>
      </w:r>
      <w:r w:rsidRPr="00757D40">
        <w:rPr>
          <w:rFonts w:asciiTheme="majorBidi" w:hAnsiTheme="majorBidi" w:cstheme="majorBidi"/>
          <w:szCs w:val="24"/>
        </w:rPr>
        <w:t>l’entreposage à 4°C</w:t>
      </w:r>
      <w:r w:rsidR="009665C2">
        <w:rPr>
          <w:rFonts w:asciiTheme="majorBidi" w:hAnsiTheme="majorBidi" w:cstheme="majorBidi"/>
          <w:szCs w:val="24"/>
        </w:rPr>
        <w:t>………………………………………………………...</w:t>
      </w:r>
      <w:r w:rsidR="00A12CAA">
        <w:rPr>
          <w:rFonts w:asciiTheme="majorBidi" w:hAnsiTheme="majorBidi" w:cstheme="majorBidi"/>
          <w:szCs w:val="24"/>
        </w:rPr>
        <w:t>88</w:t>
      </w:r>
    </w:p>
    <w:p w:rsidR="00757D40" w:rsidRPr="00757D40" w:rsidRDefault="00757D40" w:rsidP="00DA6253">
      <w:pPr>
        <w:spacing w:line="360" w:lineRule="auto"/>
        <w:ind w:left="1418" w:hanging="709"/>
        <w:contextualSpacing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>V.2.2. Viabilité et activité post-acidifiante de la culture des deux ferments lactiques (</w:t>
      </w:r>
      <w:r w:rsidRPr="00757D40">
        <w:rPr>
          <w:rFonts w:asciiTheme="majorBidi" w:hAnsiTheme="majorBidi" w:cstheme="majorBidi"/>
          <w:i/>
          <w:iCs/>
          <w:szCs w:val="24"/>
        </w:rPr>
        <w:t>Streptococcus</w:t>
      </w:r>
      <w:r w:rsidRPr="00757D40">
        <w:rPr>
          <w:rFonts w:asciiTheme="majorBidi" w:hAnsiTheme="majorBidi" w:cstheme="majorBidi"/>
          <w:szCs w:val="24"/>
        </w:rPr>
        <w:t xml:space="preserve"> </w:t>
      </w:r>
      <w:r w:rsidRPr="00757D40">
        <w:rPr>
          <w:rFonts w:asciiTheme="majorBidi" w:hAnsiTheme="majorBidi" w:cstheme="majorBidi"/>
          <w:i/>
          <w:iCs/>
          <w:szCs w:val="24"/>
        </w:rPr>
        <w:t>thermophilus</w:t>
      </w:r>
      <w:r w:rsidRPr="00757D40">
        <w:rPr>
          <w:rFonts w:asciiTheme="majorBidi" w:hAnsiTheme="majorBidi" w:cstheme="majorBidi"/>
          <w:szCs w:val="24"/>
        </w:rPr>
        <w:t xml:space="preserve"> et </w:t>
      </w:r>
      <w:r w:rsidRPr="00757D40">
        <w:rPr>
          <w:rFonts w:asciiTheme="majorBidi" w:hAnsiTheme="majorBidi" w:cstheme="majorBidi"/>
          <w:i/>
          <w:iCs/>
          <w:szCs w:val="24"/>
        </w:rPr>
        <w:t>Lactobacillus</w:t>
      </w:r>
      <w:r w:rsidRPr="00757D40">
        <w:rPr>
          <w:rFonts w:asciiTheme="majorBidi" w:hAnsiTheme="majorBidi" w:cstheme="majorBidi"/>
          <w:szCs w:val="24"/>
        </w:rPr>
        <w:t xml:space="preserve"> </w:t>
      </w:r>
      <w:r w:rsidRPr="00757D40">
        <w:rPr>
          <w:rFonts w:asciiTheme="majorBidi" w:hAnsiTheme="majorBidi" w:cstheme="majorBidi"/>
          <w:i/>
          <w:iCs/>
          <w:szCs w:val="24"/>
        </w:rPr>
        <w:t>bulgaricus</w:t>
      </w:r>
      <w:r w:rsidRPr="00757D40">
        <w:rPr>
          <w:rFonts w:asciiTheme="majorBidi" w:hAnsiTheme="majorBidi" w:cstheme="majorBidi"/>
          <w:szCs w:val="24"/>
        </w:rPr>
        <w:t>) en présence d’une souche bénéfique</w:t>
      </w:r>
      <w:r w:rsidR="009665C2">
        <w:rPr>
          <w:rFonts w:asciiTheme="majorBidi" w:hAnsiTheme="majorBidi" w:cstheme="majorBidi"/>
          <w:szCs w:val="24"/>
        </w:rPr>
        <w:t>…………………………………………………………..</w:t>
      </w:r>
      <w:r w:rsidR="00A12CAA">
        <w:rPr>
          <w:rFonts w:asciiTheme="majorBidi" w:hAnsiTheme="majorBidi" w:cstheme="majorBidi"/>
          <w:szCs w:val="24"/>
        </w:rPr>
        <w:t>92</w:t>
      </w:r>
    </w:p>
    <w:p w:rsidR="00757D40" w:rsidRPr="00757D40" w:rsidRDefault="00757D40" w:rsidP="00EE4295">
      <w:pPr>
        <w:spacing w:line="360" w:lineRule="auto"/>
        <w:ind w:firstLine="0"/>
        <w:contextualSpacing/>
        <w:jc w:val="both"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>V.3. La production d’exopolysaccharides (EPS) et la viscosité du lait fermenté</w:t>
      </w:r>
      <w:r w:rsidR="009665C2">
        <w:rPr>
          <w:rFonts w:asciiTheme="majorBidi" w:hAnsiTheme="majorBidi" w:cstheme="majorBidi"/>
          <w:szCs w:val="24"/>
        </w:rPr>
        <w:t>………..</w:t>
      </w:r>
      <w:r w:rsidR="00A12CAA">
        <w:rPr>
          <w:rFonts w:asciiTheme="majorBidi" w:hAnsiTheme="majorBidi" w:cstheme="majorBidi"/>
          <w:szCs w:val="24"/>
        </w:rPr>
        <w:t>105</w:t>
      </w:r>
    </w:p>
    <w:p w:rsidR="00757D40" w:rsidRPr="00757D40" w:rsidRDefault="00757D40" w:rsidP="00EE4295">
      <w:pPr>
        <w:spacing w:line="360" w:lineRule="auto"/>
        <w:contextualSpacing/>
        <w:jc w:val="both"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lastRenderedPageBreak/>
        <w:t>V.3.1. La production d’EPS par différents types de culture</w:t>
      </w:r>
      <w:r w:rsidR="009665C2">
        <w:rPr>
          <w:rFonts w:asciiTheme="majorBidi" w:hAnsiTheme="majorBidi" w:cstheme="majorBidi"/>
          <w:szCs w:val="24"/>
        </w:rPr>
        <w:t>……………………..</w:t>
      </w:r>
      <w:r w:rsidR="00A12CAA">
        <w:rPr>
          <w:rFonts w:asciiTheme="majorBidi" w:hAnsiTheme="majorBidi" w:cstheme="majorBidi"/>
          <w:szCs w:val="24"/>
        </w:rPr>
        <w:t>105</w:t>
      </w:r>
    </w:p>
    <w:p w:rsidR="00757D40" w:rsidRPr="00757D40" w:rsidRDefault="00757D40" w:rsidP="00EE4295">
      <w:pPr>
        <w:spacing w:line="360" w:lineRule="auto"/>
        <w:contextualSpacing/>
        <w:jc w:val="both"/>
        <w:rPr>
          <w:rFonts w:asciiTheme="majorBidi" w:hAnsiTheme="majorBidi" w:cstheme="majorBidi"/>
          <w:szCs w:val="24"/>
        </w:rPr>
      </w:pPr>
      <w:r w:rsidRPr="00757D40">
        <w:rPr>
          <w:rFonts w:asciiTheme="majorBidi" w:hAnsiTheme="majorBidi" w:cstheme="majorBidi"/>
          <w:szCs w:val="24"/>
        </w:rPr>
        <w:t>V.3.2. La viscosité du lait fermenté par différents types de culture</w:t>
      </w:r>
      <w:r w:rsidR="00A12CAA">
        <w:rPr>
          <w:rFonts w:asciiTheme="majorBidi" w:hAnsiTheme="majorBidi" w:cstheme="majorBidi"/>
          <w:szCs w:val="24"/>
        </w:rPr>
        <w:t>…………</w:t>
      </w:r>
      <w:r w:rsidR="009665C2">
        <w:rPr>
          <w:rFonts w:asciiTheme="majorBidi" w:hAnsiTheme="majorBidi" w:cstheme="majorBidi"/>
          <w:szCs w:val="24"/>
        </w:rPr>
        <w:t>…...</w:t>
      </w:r>
      <w:r w:rsidR="00A12CAA">
        <w:rPr>
          <w:rFonts w:asciiTheme="majorBidi" w:hAnsiTheme="majorBidi" w:cstheme="majorBidi"/>
          <w:szCs w:val="24"/>
        </w:rPr>
        <w:t>111</w:t>
      </w:r>
    </w:p>
    <w:p w:rsidR="00757D40" w:rsidRDefault="00757D40" w:rsidP="00EE4295">
      <w:pPr>
        <w:spacing w:line="360" w:lineRule="auto"/>
        <w:ind w:firstLine="0"/>
        <w:contextualSpacing/>
        <w:jc w:val="both"/>
        <w:rPr>
          <w:rFonts w:asciiTheme="majorBidi" w:hAnsiTheme="majorBidi" w:cstheme="majorBidi"/>
          <w:szCs w:val="24"/>
        </w:rPr>
      </w:pPr>
    </w:p>
    <w:p w:rsidR="00EE4295" w:rsidRPr="00EE4295" w:rsidRDefault="00EE4295" w:rsidP="00EE4295">
      <w:pPr>
        <w:spacing w:line="360" w:lineRule="auto"/>
        <w:ind w:firstLine="0"/>
        <w:contextualSpacing/>
        <w:jc w:val="both"/>
        <w:rPr>
          <w:rFonts w:asciiTheme="majorBidi" w:hAnsiTheme="majorBidi" w:cstheme="majorBidi"/>
          <w:b/>
          <w:bCs/>
          <w:szCs w:val="24"/>
        </w:rPr>
      </w:pPr>
      <w:r w:rsidRPr="009665C2">
        <w:rPr>
          <w:rFonts w:asciiTheme="majorBidi" w:hAnsiTheme="majorBidi" w:cstheme="majorBidi"/>
          <w:b/>
          <w:bCs/>
          <w:sz w:val="28"/>
          <w:szCs w:val="28"/>
        </w:rPr>
        <w:t>Conclusion</w:t>
      </w:r>
      <w:r w:rsidR="00A12CAA">
        <w:rPr>
          <w:rFonts w:asciiTheme="majorBidi" w:hAnsiTheme="majorBidi" w:cstheme="majorBidi"/>
          <w:b/>
          <w:bCs/>
          <w:szCs w:val="24"/>
        </w:rPr>
        <w:t xml:space="preserve"> </w:t>
      </w:r>
      <w:r w:rsidR="009665C2">
        <w:rPr>
          <w:rFonts w:asciiTheme="majorBidi" w:hAnsiTheme="majorBidi" w:cstheme="majorBidi"/>
          <w:szCs w:val="24"/>
        </w:rPr>
        <w:t>…………………………………………</w:t>
      </w:r>
      <w:r w:rsidR="00A12CAA">
        <w:rPr>
          <w:rFonts w:asciiTheme="majorBidi" w:hAnsiTheme="majorBidi" w:cstheme="majorBidi"/>
          <w:szCs w:val="24"/>
        </w:rPr>
        <w:t>…………………………………</w:t>
      </w:r>
      <w:r w:rsidR="00A12CAA" w:rsidRPr="00A12CAA">
        <w:rPr>
          <w:rFonts w:asciiTheme="majorBidi" w:hAnsiTheme="majorBidi" w:cstheme="majorBidi"/>
          <w:szCs w:val="24"/>
        </w:rPr>
        <w:t>113</w:t>
      </w:r>
    </w:p>
    <w:p w:rsidR="00EE4295" w:rsidRPr="00EE4295" w:rsidRDefault="00EE4295" w:rsidP="00EE4295">
      <w:pPr>
        <w:spacing w:line="360" w:lineRule="auto"/>
        <w:ind w:firstLine="0"/>
        <w:contextualSpacing/>
        <w:jc w:val="both"/>
        <w:rPr>
          <w:rFonts w:asciiTheme="majorBidi" w:hAnsiTheme="majorBidi" w:cstheme="majorBidi"/>
          <w:b/>
          <w:bCs/>
          <w:szCs w:val="24"/>
        </w:rPr>
      </w:pPr>
      <w:r w:rsidRPr="009665C2">
        <w:rPr>
          <w:rFonts w:asciiTheme="majorBidi" w:hAnsiTheme="majorBidi" w:cstheme="majorBidi"/>
          <w:b/>
          <w:bCs/>
          <w:sz w:val="26"/>
          <w:szCs w:val="26"/>
        </w:rPr>
        <w:t>Références bibliographiques</w:t>
      </w:r>
      <w:r w:rsidR="009665C2" w:rsidRPr="009665C2">
        <w:rPr>
          <w:rFonts w:asciiTheme="majorBidi" w:hAnsiTheme="majorBidi" w:cstheme="majorBidi"/>
          <w:sz w:val="28"/>
          <w:szCs w:val="28"/>
        </w:rPr>
        <w:t xml:space="preserve"> </w:t>
      </w:r>
      <w:r w:rsidR="009665C2">
        <w:rPr>
          <w:rFonts w:asciiTheme="majorBidi" w:hAnsiTheme="majorBidi" w:cstheme="majorBidi"/>
          <w:szCs w:val="24"/>
        </w:rPr>
        <w:t>………………………………………………………</w:t>
      </w:r>
      <w:r w:rsidR="00A12CAA" w:rsidRPr="00A12CAA">
        <w:rPr>
          <w:rFonts w:asciiTheme="majorBidi" w:hAnsiTheme="majorBidi" w:cstheme="majorBidi"/>
          <w:szCs w:val="24"/>
        </w:rPr>
        <w:t>.</w:t>
      </w:r>
      <w:r w:rsidR="00A12CAA">
        <w:rPr>
          <w:rFonts w:asciiTheme="majorBidi" w:hAnsiTheme="majorBidi" w:cstheme="majorBidi"/>
          <w:szCs w:val="24"/>
        </w:rPr>
        <w:t>.</w:t>
      </w:r>
      <w:r w:rsidR="00A12CAA" w:rsidRPr="00A12CAA">
        <w:rPr>
          <w:rFonts w:asciiTheme="majorBidi" w:hAnsiTheme="majorBidi" w:cstheme="majorBidi"/>
          <w:szCs w:val="24"/>
        </w:rPr>
        <w:t>115</w:t>
      </w:r>
    </w:p>
    <w:sectPr w:rsidR="00EE4295" w:rsidRPr="00EE4295" w:rsidSect="00A12CAA">
      <w:headerReference w:type="default" r:id="rId7"/>
      <w:footerReference w:type="default" r:id="rId8"/>
      <w:pgSz w:w="11906" w:h="16838" w:code="9"/>
      <w:pgMar w:top="1418" w:right="851" w:bottom="851" w:left="226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CAA" w:rsidRDefault="00A12CAA" w:rsidP="008924D9">
      <w:pPr>
        <w:spacing w:after="0" w:line="240" w:lineRule="auto"/>
      </w:pPr>
      <w:r>
        <w:separator/>
      </w:r>
    </w:p>
  </w:endnote>
  <w:endnote w:type="continuationSeparator" w:id="1">
    <w:p w:rsidR="00A12CAA" w:rsidRDefault="00A12CAA" w:rsidP="00892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AA" w:rsidRDefault="004B3899" w:rsidP="00A12CAA">
    <w:pPr>
      <w:spacing w:after="0" w:line="480" w:lineRule="auto"/>
      <w:jc w:val="right"/>
      <w:rPr>
        <w:i/>
        <w:iCs/>
        <w:sz w:val="20"/>
        <w:szCs w:val="20"/>
      </w:rPr>
    </w:pPr>
    <w:r>
      <w:rPr>
        <w:i/>
        <w:iCs/>
        <w:noProof/>
        <w:sz w:val="20"/>
        <w:szCs w:val="20"/>
        <w:lang w:eastAsia="fr-FR"/>
      </w:rPr>
      <w:pict>
        <v:line id="_x0000_s2049" style="position:absolute;left:0;text-align:left;z-index:251660288" from="-3.15pt,21.6pt" to="440.85pt,21.6pt"/>
      </w:pict>
    </w:r>
  </w:p>
  <w:p w:rsidR="00A12CAA" w:rsidRDefault="00A12CAA" w:rsidP="00A12CAA">
    <w:pPr>
      <w:spacing w:after="0" w:line="480" w:lineRule="auto"/>
      <w:jc w:val="right"/>
      <w:rPr>
        <w:i/>
        <w:iCs/>
        <w:sz w:val="20"/>
        <w:szCs w:val="20"/>
      </w:rPr>
    </w:pPr>
    <w:r>
      <w:rPr>
        <w:i/>
        <w:iCs/>
        <w:sz w:val="20"/>
        <w:szCs w:val="20"/>
      </w:rPr>
      <w:t>Tables des matières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CAA" w:rsidRDefault="00A12CAA" w:rsidP="008924D9">
      <w:pPr>
        <w:spacing w:after="0" w:line="240" w:lineRule="auto"/>
      </w:pPr>
      <w:r>
        <w:separator/>
      </w:r>
    </w:p>
  </w:footnote>
  <w:footnote w:type="continuationSeparator" w:id="1">
    <w:p w:rsidR="00A12CAA" w:rsidRDefault="00A12CAA" w:rsidP="00892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AA" w:rsidRDefault="00A12CAA" w:rsidP="008924D9">
    <w:pPr>
      <w:pStyle w:val="En-tte"/>
      <w:ind w:firstLine="0"/>
    </w:pPr>
    <w:proofErr w:type="spellStart"/>
    <w:r w:rsidRPr="00411B43">
      <w:rPr>
        <w:rFonts w:cs="Times New Roman"/>
        <w:i/>
        <w:sz w:val="16"/>
        <w:szCs w:val="16"/>
        <w:u w:val="single"/>
      </w:rPr>
      <w:t>Y.Boufadi</w:t>
    </w:r>
    <w:proofErr w:type="spellEnd"/>
    <w:r w:rsidRPr="00411B43">
      <w:rPr>
        <w:rFonts w:cs="Times New Roman"/>
        <w:i/>
        <w:sz w:val="16"/>
        <w:szCs w:val="16"/>
        <w:u w:val="single"/>
      </w:rPr>
      <w:t xml:space="preserve"> (2009). Ingrédients protéiques, cultures starters, probiotiques et EPS dans le lait fermenté. </w:t>
    </w:r>
    <w:proofErr w:type="spellStart"/>
    <w:r w:rsidRPr="00411B43">
      <w:rPr>
        <w:rFonts w:cs="Times New Roman"/>
        <w:i/>
        <w:sz w:val="16"/>
        <w:szCs w:val="16"/>
        <w:u w:val="single"/>
      </w:rPr>
      <w:t>Mag</w:t>
    </w:r>
    <w:proofErr w:type="spellEnd"/>
    <w:r w:rsidRPr="00411B43">
      <w:rPr>
        <w:rFonts w:cs="Times New Roman"/>
        <w:i/>
        <w:sz w:val="16"/>
        <w:szCs w:val="16"/>
        <w:u w:val="single"/>
      </w:rPr>
      <w:t xml:space="preserve">. HSAG. </w:t>
    </w:r>
    <w:proofErr w:type="spellStart"/>
    <w:r w:rsidRPr="00411B43">
      <w:rPr>
        <w:rFonts w:cs="Times New Roman"/>
        <w:i/>
        <w:sz w:val="16"/>
        <w:szCs w:val="16"/>
        <w:u w:val="single"/>
      </w:rPr>
      <w:t>Univ</w:t>
    </w:r>
    <w:proofErr w:type="spellEnd"/>
    <w:r w:rsidRPr="00411B43">
      <w:rPr>
        <w:rFonts w:cs="Times New Roman"/>
        <w:i/>
        <w:sz w:val="16"/>
        <w:szCs w:val="16"/>
        <w:u w:val="single"/>
      </w:rPr>
      <w:t xml:space="preserve">. </w:t>
    </w:r>
    <w:proofErr w:type="spellStart"/>
    <w:r w:rsidRPr="00411B43">
      <w:rPr>
        <w:rFonts w:cs="Times New Roman"/>
        <w:i/>
        <w:sz w:val="16"/>
        <w:szCs w:val="16"/>
        <w:u w:val="single"/>
      </w:rPr>
      <w:t>Mosta</w:t>
    </w:r>
    <w:proofErr w:type="spellEnd"/>
    <w:r w:rsidRPr="00411B43">
      <w:rPr>
        <w:rFonts w:ascii="Book Antiqua" w:hAnsi="Book Antiqua"/>
        <w:i/>
        <w:sz w:val="16"/>
        <w:szCs w:val="16"/>
        <w:u w:val="single"/>
      </w:rPr>
      <w:t xml:space="preserve"> </w:t>
    </w:r>
    <w:r>
      <w:rPr>
        <w:rFonts w:ascii="Book Antiqua" w:hAnsi="Book Antiqua"/>
        <w:i/>
        <w:sz w:val="16"/>
        <w:szCs w:val="16"/>
      </w:rPr>
      <w:t xml:space="preserve">       </w:t>
    </w:r>
  </w:p>
  <w:p w:rsidR="00A12CAA" w:rsidRDefault="00A12CAA" w:rsidP="00A12CAA">
    <w:pPr>
      <w:pStyle w:val="En-tte"/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1B60F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25266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8255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C56F8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AFC8E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38FC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5DAC4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D606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1C47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78EBC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DD399F"/>
    <w:multiLevelType w:val="hybridMultilevel"/>
    <w:tmpl w:val="6BC6E1C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1BE7FB2"/>
    <w:multiLevelType w:val="hybridMultilevel"/>
    <w:tmpl w:val="88C6A89A"/>
    <w:lvl w:ilvl="0" w:tplc="C4D01B52">
      <w:start w:val="7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02900A7F"/>
    <w:multiLevelType w:val="hybridMultilevel"/>
    <w:tmpl w:val="805A8D5E"/>
    <w:lvl w:ilvl="0" w:tplc="5D6A0BD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0A080F0F"/>
    <w:multiLevelType w:val="hybridMultilevel"/>
    <w:tmpl w:val="C7106CEC"/>
    <w:lvl w:ilvl="0" w:tplc="040C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A505607"/>
    <w:multiLevelType w:val="hybridMultilevel"/>
    <w:tmpl w:val="1160E838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0B7E0ACE"/>
    <w:multiLevelType w:val="hybridMultilevel"/>
    <w:tmpl w:val="82F0A8DE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10CC13DD"/>
    <w:multiLevelType w:val="hybridMultilevel"/>
    <w:tmpl w:val="FEFC9418"/>
    <w:lvl w:ilvl="0" w:tplc="29CC035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127B382E"/>
    <w:multiLevelType w:val="hybridMultilevel"/>
    <w:tmpl w:val="37E0E45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721FD7"/>
    <w:multiLevelType w:val="hybridMultilevel"/>
    <w:tmpl w:val="570A81AC"/>
    <w:lvl w:ilvl="0" w:tplc="C2468E0A">
      <w:start w:val="4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7300968"/>
    <w:multiLevelType w:val="hybridMultilevel"/>
    <w:tmpl w:val="8528D01A"/>
    <w:lvl w:ilvl="0" w:tplc="30A0B33C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>
    <w:nsid w:val="327C70DB"/>
    <w:multiLevelType w:val="multilevel"/>
    <w:tmpl w:val="8C54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5C16847"/>
    <w:multiLevelType w:val="multilevel"/>
    <w:tmpl w:val="7C543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AB56736"/>
    <w:multiLevelType w:val="multilevel"/>
    <w:tmpl w:val="96C8E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C52997"/>
    <w:multiLevelType w:val="hybridMultilevel"/>
    <w:tmpl w:val="9C7E3AF8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70D4829"/>
    <w:multiLevelType w:val="multilevel"/>
    <w:tmpl w:val="3E268B74"/>
    <w:lvl w:ilvl="0"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60B71519"/>
    <w:multiLevelType w:val="hybridMultilevel"/>
    <w:tmpl w:val="19FC1DEA"/>
    <w:lvl w:ilvl="0" w:tplc="C2468E0A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110771"/>
    <w:multiLevelType w:val="hybridMultilevel"/>
    <w:tmpl w:val="860283FC"/>
    <w:lvl w:ilvl="0" w:tplc="7C82E374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321DDB"/>
    <w:multiLevelType w:val="hybridMultilevel"/>
    <w:tmpl w:val="BF52532A"/>
    <w:lvl w:ilvl="0" w:tplc="FED0F578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65263EBD"/>
    <w:multiLevelType w:val="hybridMultilevel"/>
    <w:tmpl w:val="2EE8F59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64707E"/>
    <w:multiLevelType w:val="hybridMultilevel"/>
    <w:tmpl w:val="6AD28ABE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6D5B1839"/>
    <w:multiLevelType w:val="hybridMultilevel"/>
    <w:tmpl w:val="0732776E"/>
    <w:lvl w:ilvl="0" w:tplc="414EB29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73F12676"/>
    <w:multiLevelType w:val="hybridMultilevel"/>
    <w:tmpl w:val="506CC2B6"/>
    <w:lvl w:ilvl="0" w:tplc="731A45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4770DF"/>
    <w:multiLevelType w:val="multilevel"/>
    <w:tmpl w:val="D7CE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C7A2BF0"/>
    <w:multiLevelType w:val="hybridMultilevel"/>
    <w:tmpl w:val="E4BA574E"/>
    <w:lvl w:ilvl="0" w:tplc="E0F0E92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0F2D36"/>
    <w:multiLevelType w:val="multilevel"/>
    <w:tmpl w:val="2F345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3"/>
  </w:num>
  <w:num w:numId="3">
    <w:abstractNumId w:val="17"/>
  </w:num>
  <w:num w:numId="4">
    <w:abstractNumId w:val="31"/>
  </w:num>
  <w:num w:numId="5">
    <w:abstractNumId w:val="24"/>
  </w:num>
  <w:num w:numId="6">
    <w:abstractNumId w:val="34"/>
  </w:num>
  <w:num w:numId="7">
    <w:abstractNumId w:val="14"/>
  </w:num>
  <w:num w:numId="8">
    <w:abstractNumId w:val="20"/>
  </w:num>
  <w:num w:numId="9">
    <w:abstractNumId w:val="21"/>
  </w:num>
  <w:num w:numId="10">
    <w:abstractNumId w:val="22"/>
  </w:num>
  <w:num w:numId="11">
    <w:abstractNumId w:val="32"/>
  </w:num>
  <w:num w:numId="12">
    <w:abstractNumId w:val="23"/>
  </w:num>
  <w:num w:numId="13">
    <w:abstractNumId w:val="28"/>
  </w:num>
  <w:num w:numId="14">
    <w:abstractNumId w:val="16"/>
  </w:num>
  <w:num w:numId="15">
    <w:abstractNumId w:val="19"/>
  </w:num>
  <w:num w:numId="16">
    <w:abstractNumId w:val="29"/>
  </w:num>
  <w:num w:numId="17">
    <w:abstractNumId w:val="12"/>
  </w:num>
  <w:num w:numId="18">
    <w:abstractNumId w:val="15"/>
  </w:num>
  <w:num w:numId="19">
    <w:abstractNumId w:val="30"/>
  </w:num>
  <w:num w:numId="20">
    <w:abstractNumId w:val="11"/>
  </w:num>
  <w:num w:numId="21">
    <w:abstractNumId w:val="26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27"/>
  </w:num>
  <w:num w:numId="33">
    <w:abstractNumId w:val="33"/>
  </w:num>
  <w:num w:numId="34">
    <w:abstractNumId w:val="25"/>
  </w:num>
  <w:num w:numId="3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924D9"/>
    <w:rsid w:val="00077A16"/>
    <w:rsid w:val="001951E0"/>
    <w:rsid w:val="001A6CDD"/>
    <w:rsid w:val="0047148A"/>
    <w:rsid w:val="004B3899"/>
    <w:rsid w:val="0058254E"/>
    <w:rsid w:val="00757D40"/>
    <w:rsid w:val="00790063"/>
    <w:rsid w:val="007F3FEE"/>
    <w:rsid w:val="008924D9"/>
    <w:rsid w:val="008D4A2F"/>
    <w:rsid w:val="008D6F92"/>
    <w:rsid w:val="009665C2"/>
    <w:rsid w:val="00A12CAA"/>
    <w:rsid w:val="00A5331F"/>
    <w:rsid w:val="00A854C2"/>
    <w:rsid w:val="00AC4138"/>
    <w:rsid w:val="00DA6253"/>
    <w:rsid w:val="00ED491F"/>
    <w:rsid w:val="00EE4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4D9"/>
    <w:pPr>
      <w:spacing w:after="80"/>
      <w:ind w:firstLine="709"/>
    </w:pPr>
    <w:rPr>
      <w:rFonts w:ascii="Times New Roman" w:eastAsia="Calibri" w:hAnsi="Times New Roman" w:cs="Arial"/>
      <w:sz w:val="24"/>
    </w:rPr>
  </w:style>
  <w:style w:type="paragraph" w:styleId="Titre2">
    <w:name w:val="heading 2"/>
    <w:basedOn w:val="Normal"/>
    <w:next w:val="Normal"/>
    <w:link w:val="Titre2Car"/>
    <w:uiPriority w:val="9"/>
    <w:qFormat/>
    <w:rsid w:val="008924D9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qFormat/>
    <w:rsid w:val="008924D9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Titre7">
    <w:name w:val="heading 7"/>
    <w:basedOn w:val="Normal"/>
    <w:next w:val="Normal"/>
    <w:link w:val="Titre7Car"/>
    <w:uiPriority w:val="9"/>
    <w:qFormat/>
    <w:rsid w:val="008924D9"/>
    <w:pPr>
      <w:spacing w:before="240" w:after="60"/>
      <w:outlineLvl w:val="6"/>
    </w:pPr>
    <w:rPr>
      <w:rFonts w:ascii="Calibri" w:eastAsia="Times New Roman" w:hAnsi="Calibri"/>
      <w:szCs w:val="24"/>
    </w:rPr>
  </w:style>
  <w:style w:type="paragraph" w:styleId="Titre8">
    <w:name w:val="heading 8"/>
    <w:basedOn w:val="Normal"/>
    <w:next w:val="Normal"/>
    <w:link w:val="Titre8Car"/>
    <w:qFormat/>
    <w:rsid w:val="008924D9"/>
    <w:pPr>
      <w:keepNext/>
      <w:spacing w:after="0" w:line="240" w:lineRule="auto"/>
      <w:ind w:firstLine="0"/>
      <w:outlineLvl w:val="7"/>
    </w:pPr>
    <w:rPr>
      <w:rFonts w:eastAsia="Times New Roman" w:cs="Traditional Arabic"/>
      <w:szCs w:val="24"/>
      <w:lang w:eastAsia="fr-FR" w:bidi="ar-DZ"/>
    </w:rPr>
  </w:style>
  <w:style w:type="paragraph" w:styleId="Titre9">
    <w:name w:val="heading 9"/>
    <w:basedOn w:val="Normal"/>
    <w:next w:val="Normal"/>
    <w:link w:val="Titre9Car"/>
    <w:uiPriority w:val="9"/>
    <w:qFormat/>
    <w:rsid w:val="008924D9"/>
    <w:pPr>
      <w:spacing w:before="240" w:after="60"/>
      <w:outlineLvl w:val="8"/>
    </w:pPr>
    <w:rPr>
      <w:rFonts w:ascii="Cambria" w:eastAsia="Times New Roman" w:hAnsi="Cambria" w:cs="Times New Roman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8924D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8924D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8924D9"/>
    <w:rPr>
      <w:rFonts w:ascii="Calibri" w:eastAsia="Times New Roman" w:hAnsi="Calibri" w:cs="Arial"/>
      <w:sz w:val="24"/>
      <w:szCs w:val="24"/>
    </w:rPr>
  </w:style>
  <w:style w:type="character" w:customStyle="1" w:styleId="Titre8Car">
    <w:name w:val="Titre 8 Car"/>
    <w:basedOn w:val="Policepardfaut"/>
    <w:link w:val="Titre8"/>
    <w:rsid w:val="008924D9"/>
    <w:rPr>
      <w:rFonts w:ascii="Times New Roman" w:eastAsia="Times New Roman" w:hAnsi="Times New Roman" w:cs="Traditional Arabic"/>
      <w:sz w:val="24"/>
      <w:szCs w:val="24"/>
      <w:lang w:eastAsia="fr-FR" w:bidi="ar-DZ"/>
    </w:rPr>
  </w:style>
  <w:style w:type="character" w:customStyle="1" w:styleId="Titre9Car">
    <w:name w:val="Titre 9 Car"/>
    <w:basedOn w:val="Policepardfaut"/>
    <w:link w:val="Titre9"/>
    <w:uiPriority w:val="9"/>
    <w:rsid w:val="008924D9"/>
    <w:rPr>
      <w:rFonts w:ascii="Cambria" w:eastAsia="Times New Roman" w:hAnsi="Cambria" w:cs="Times New Roman"/>
    </w:rPr>
  </w:style>
  <w:style w:type="paragraph" w:styleId="Retraitcorpsdetexte">
    <w:name w:val="Body Text Indent"/>
    <w:basedOn w:val="Normal"/>
    <w:link w:val="RetraitcorpsdetexteCar"/>
    <w:semiHidden/>
    <w:rsid w:val="008924D9"/>
    <w:pPr>
      <w:spacing w:after="0" w:line="240" w:lineRule="auto"/>
      <w:ind w:firstLine="540"/>
    </w:pPr>
    <w:rPr>
      <w:rFonts w:eastAsia="Times New Roman" w:cs="Traditional Arabic"/>
      <w:szCs w:val="24"/>
      <w:lang w:eastAsia="fr-FR" w:bidi="ar-DZ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8924D9"/>
    <w:rPr>
      <w:rFonts w:ascii="Times New Roman" w:eastAsia="Times New Roman" w:hAnsi="Times New Roman" w:cs="Traditional Arabic"/>
      <w:sz w:val="24"/>
      <w:szCs w:val="24"/>
      <w:lang w:eastAsia="fr-FR" w:bidi="ar-DZ"/>
    </w:rPr>
  </w:style>
  <w:style w:type="paragraph" w:styleId="Retraitcorpsdetexte3">
    <w:name w:val="Body Text Indent 3"/>
    <w:basedOn w:val="Normal"/>
    <w:link w:val="Retraitcorpsdetexte3Car"/>
    <w:semiHidden/>
    <w:rsid w:val="008924D9"/>
    <w:pPr>
      <w:spacing w:after="0" w:line="240" w:lineRule="auto"/>
      <w:ind w:firstLine="720"/>
    </w:pPr>
    <w:rPr>
      <w:rFonts w:eastAsia="Times New Roman" w:cs="Times New Roman"/>
      <w:szCs w:val="24"/>
      <w:lang w:eastAsia="fr-FR" w:bidi="ar-DZ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8924D9"/>
    <w:rPr>
      <w:rFonts w:ascii="Times New Roman" w:eastAsia="Times New Roman" w:hAnsi="Times New Roman" w:cs="Times New Roman"/>
      <w:sz w:val="24"/>
      <w:szCs w:val="24"/>
      <w:lang w:eastAsia="fr-FR" w:bidi="ar-DZ"/>
    </w:rPr>
  </w:style>
  <w:style w:type="paragraph" w:styleId="NormalWeb">
    <w:name w:val="Normal (Web)"/>
    <w:basedOn w:val="Normal"/>
    <w:rsid w:val="008924D9"/>
    <w:pPr>
      <w:spacing w:before="100" w:beforeAutospacing="1" w:after="100" w:afterAutospacing="1" w:line="240" w:lineRule="auto"/>
      <w:ind w:firstLine="0"/>
    </w:pPr>
    <w:rPr>
      <w:rFonts w:eastAsia="Times New Roman" w:cs="Times New Roman"/>
      <w:szCs w:val="24"/>
      <w:lang w:eastAsia="fr-FR"/>
    </w:rPr>
  </w:style>
  <w:style w:type="character" w:styleId="lev">
    <w:name w:val="Strong"/>
    <w:basedOn w:val="Policepardfaut"/>
    <w:uiPriority w:val="22"/>
    <w:qFormat/>
    <w:rsid w:val="008924D9"/>
    <w:rPr>
      <w:b/>
      <w:bCs/>
    </w:rPr>
  </w:style>
  <w:style w:type="table" w:styleId="Grilledutableau">
    <w:name w:val="Table Grid"/>
    <w:basedOn w:val="TableauNormal"/>
    <w:uiPriority w:val="59"/>
    <w:rsid w:val="008924D9"/>
    <w:pPr>
      <w:spacing w:after="0" w:line="240" w:lineRule="auto"/>
    </w:pPr>
    <w:rPr>
      <w:rFonts w:ascii="Calibri" w:eastAsia="Calibri" w:hAnsi="Calibri" w:cs="Arial"/>
      <w:sz w:val="20"/>
      <w:szCs w:val="20"/>
      <w:lang w:eastAsia="fr-F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semiHidden/>
    <w:unhideWhenUsed/>
    <w:rsid w:val="008924D9"/>
    <w:rPr>
      <w:color w:val="0000FF"/>
      <w:u w:val="single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8924D9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8924D9"/>
    <w:rPr>
      <w:rFonts w:ascii="Times New Roman" w:eastAsia="Calibri" w:hAnsi="Times New Roman" w:cs="Arial"/>
      <w:sz w:val="24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8924D9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8924D9"/>
    <w:rPr>
      <w:rFonts w:ascii="Times New Roman" w:eastAsia="Calibri" w:hAnsi="Times New Roman" w:cs="Arial"/>
      <w:sz w:val="24"/>
    </w:rPr>
  </w:style>
  <w:style w:type="paragraph" w:styleId="En-tte">
    <w:name w:val="header"/>
    <w:basedOn w:val="Normal"/>
    <w:link w:val="En-tteCar"/>
    <w:uiPriority w:val="99"/>
    <w:unhideWhenUsed/>
    <w:rsid w:val="008924D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924D9"/>
    <w:rPr>
      <w:rFonts w:ascii="Times New Roman" w:eastAsia="Calibri" w:hAnsi="Times New Roman" w:cs="Arial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8924D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924D9"/>
    <w:rPr>
      <w:rFonts w:ascii="Times New Roman" w:eastAsia="Calibri" w:hAnsi="Times New Roman" w:cs="Arial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92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24D9"/>
    <w:rPr>
      <w:rFonts w:ascii="Tahoma" w:eastAsia="Calibri" w:hAnsi="Tahoma" w:cs="Tahoma"/>
      <w:sz w:val="16"/>
      <w:szCs w:val="16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1A6CD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1A6CDD"/>
    <w:rPr>
      <w:rFonts w:ascii="Times New Roman" w:eastAsia="Calibri" w:hAnsi="Times New Roman" w:cs="Arial"/>
      <w:sz w:val="24"/>
    </w:rPr>
  </w:style>
  <w:style w:type="paragraph" w:styleId="Lgende">
    <w:name w:val="caption"/>
    <w:basedOn w:val="Normal"/>
    <w:next w:val="Normal"/>
    <w:qFormat/>
    <w:rsid w:val="001A6CDD"/>
    <w:pPr>
      <w:spacing w:after="0" w:line="360" w:lineRule="auto"/>
      <w:ind w:firstLine="0"/>
      <w:jc w:val="both"/>
    </w:pPr>
    <w:rPr>
      <w:rFonts w:eastAsia="Times New Roman" w:cs="Times New Roman"/>
      <w:color w:val="000000"/>
      <w:sz w:val="32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1A6CDD"/>
    <w:pPr>
      <w:spacing w:before="120" w:after="120" w:line="240" w:lineRule="auto"/>
      <w:ind w:left="720"/>
      <w:contextualSpacing/>
    </w:pPr>
    <w:rPr>
      <w:rFonts w:ascii="Comic Sans MS" w:hAnsi="Comic Sans MS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1288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13</cp:revision>
  <dcterms:created xsi:type="dcterms:W3CDTF">2009-05-27T12:20:00Z</dcterms:created>
  <dcterms:modified xsi:type="dcterms:W3CDTF">2009-05-28T08:08:00Z</dcterms:modified>
</cp:coreProperties>
</file>